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80" w:rsidRPr="008F51B9" w:rsidRDefault="00AB0880" w:rsidP="00AB0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8F5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8F51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№</w:t>
      </w:r>
    </w:p>
    <w:p w:rsidR="00AB0880" w:rsidRDefault="00AB0880" w:rsidP="00AB0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сбору, перетарировке, транспортированию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обезвреживанию  и/или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конечному размещению отходов производства и потребления</w:t>
      </w:r>
    </w:p>
    <w:p w:rsidR="00AB0880" w:rsidRPr="0058284E" w:rsidRDefault="00AB0880" w:rsidP="00AB0880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  <w:lang w:eastAsia="ru-RU"/>
        </w:rPr>
      </w:pPr>
    </w:p>
    <w:p w:rsidR="00AB0880" w:rsidRPr="00D76211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Большой Камень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0880" w:rsidRPr="00D76211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766B55" w:rsidRDefault="00AB0880" w:rsidP="00AB0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«Дальневосточный завод «Звезда» (АО «ДВЗ «Звезда»), именуемое в дальнейшем «Заказчик», в лице </w:t>
      </w:r>
      <w:r w:rsidRPr="0052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исполнительного директора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Владимировича Горяйнова,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доверенности от 01</w:t>
      </w:r>
      <w:r w:rsidRPr="001E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2019 №151/дов/уо с одной стороны,  </w:t>
      </w:r>
      <w:r w:rsidRPr="0098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98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«Исполнитель», в лице  </w:t>
      </w:r>
      <w:r w:rsidRPr="00662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8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2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880" w:rsidRPr="00637C30" w:rsidRDefault="00AB0880" w:rsidP="00AB088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Заказчик поручает и оплачивает оказанные услуги в порядке и на условиях, предусмотренных настоящим Договором, а Исполнитель принимает на себя обязательства на оказание услуг по сбору, перетарировке, транспортированию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обезвреживанию и/или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конечному размещению отходов производства и потребления (далее по тексту-отходы) с территории Заказчика  в количестве и по ценам,  в соответствии с  Приложением  №1. </w:t>
      </w:r>
    </w:p>
    <w:p w:rsidR="00AB0880" w:rsidRPr="00766B5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Сбор, перетарировка, транспортирование  отходов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обезвреживания и/или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конечного размещения производится с промплощадки предприятия по адресу: 692801, Россия, Приморский край, г. Большой Камень,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Степана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Лебедева, д.1, на территории Заказчика (в местах накопления).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обязуется: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Принимать Заявку на сбор, перетарировку,  транспортирование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обезвреживание и/или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 размещение отходов с указанием наименования и количества отходов. Заявка направляется Заказчиком по электронной почте на электронный почтовый ящик Исполнителя.</w:t>
      </w:r>
    </w:p>
    <w:p w:rsidR="00AB0880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в свою очередь, в течение 10 (десяти) рабочих дней с момента поступления заявки от Заказчика производит вывоз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с промплощадки Заказчика,  далее в течение 60 (шестидесяти) рабочих дней Исполнитель производит обезвреживание и/или</w:t>
      </w:r>
      <w:r w:rsidRPr="00C8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 размещение отходов на специализированном полигоне, с предоставлением Заказчику Акт об обезвреживании отходов или Акт о размещении отходов.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осуществляется по весу.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Транспортировать отходы специально оборудованным транспортом, исключающим возможность потерь по пути 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загрязнения окружающей среды, снабженным специальными знаками опасности.</w:t>
      </w:r>
    </w:p>
    <w:p w:rsidR="00AB0880" w:rsidRPr="008F7F9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2.1.3.Подписывать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экземпляра) (Приложение №2)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фактической передачи отходов, при предъявлении Доверенности на выполнение</w:t>
      </w:r>
      <w:r w:rsidRPr="0022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предварительного акта приема-передачи отходов в момент фактической передачи отходов 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отходы, указанные в Приложении №1</w:t>
      </w:r>
      <w:r w:rsidRPr="0022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к Исполнителю. </w:t>
      </w:r>
    </w:p>
    <w:p w:rsidR="00AB088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r w:rsidRPr="008F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отходов обеими Сторонами ответственность за обращение с отходами в соответствии с действующим законодательством Российской Федерации лежит на Исполнителе.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B0880" w:rsidRPr="00A93BA8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C4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приема-передачи Исполнитель в течение 3 (трех) рабочих дней составляет и подписывает Акт приема-передачи отходов (два экземпляра)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В установленные законодательством сроки Исполнитель обязан предоставить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Счет-фактуру.</w:t>
      </w:r>
    </w:p>
    <w:p w:rsidR="00AB0880" w:rsidRPr="00025C5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Во время исполнения договора на оказание услуг по сбору, транспортированию, обезвреживанию и/или размещению отходов, Исполнитель вправе привлекать соисполнителей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Заказчиком</w:t>
      </w:r>
      <w:r w:rsidRPr="0002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оставаясь при этом ответственным перед Заказчиком за их </w:t>
      </w:r>
      <w:r w:rsidRPr="00025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действия. Ответственность за исполнение договора на оказание услуг по сбору, транспортированию, обезвреживанию и/или размещению отходов производства и потребления несет Исполнитель, независимо от привлечения третьих лиц к исполнению данного договора.</w:t>
      </w:r>
    </w:p>
    <w:p w:rsidR="00AB0880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сбор, перетарировку, транспортирование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обезвреживание и/или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 размещение отходов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действующими требованиями санитарно-эпидемиологическ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природоохранного законодательств и иных норм, правил РФ.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880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Исполнитель обязан своим распоряжением назначить из числа своих работников лицо, ответственное за безопасную организацию 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отходами 1-4 класса опасности при выполнении услуг на территории Заказчика.</w:t>
      </w:r>
    </w:p>
    <w:p w:rsidR="00AB0880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 свою очередь не несет ответственности за нештатные экологические ситуации (бой тары, разлив отходов и т.д.), а так же за несчастные случаи в период нахождения Исполнителя на территории Заказчика </w:t>
      </w:r>
      <w:r w:rsidRPr="00A0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2.1.8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соисполнители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нахождении на территории «Заказчика» соблюдать правила по охране труда, противопожарной безопасности, охране окружающей среды и правила пропускного и внутриобъектного режима.</w:t>
      </w:r>
    </w:p>
    <w:p w:rsidR="00AB0880" w:rsidRPr="00AB0880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обязанностей по соблюдению требований пропускного и внутриобъектового режима Заказчика на Исполнителя налагаются штрафные санкции в размере, указанном в Приложении №6. Выплата штрафа производится в кассу Заказчика, либо Заказчик вправе уменьшить размер оплаты за оказание услуг на сумму штрафа. Факт нарушения Исполнителем указанных требований оформляется протоколом (Акт) о нарушении пропускного и внутриобъектного режима.</w:t>
      </w:r>
    </w:p>
    <w:p w:rsidR="00AB0880" w:rsidRPr="0048672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251F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F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в целях достоверного представления информации о финансовом положении Исполнителя вправе требовать предоставления бухгалтерской (финансовой) отчётности, а Исполнитель обязан предоставить указанную информацию в бумажном виде по письменному запросу Заказчика, направленному по реквизитам, указанным в разделе 8.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(трех) рабочих дней с даты её подписания. </w:t>
      </w:r>
    </w:p>
    <w:p w:rsidR="00AB0880" w:rsidRPr="0048672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РФ от 02.07.2010 №66н «О формах бухгалтерской отчетности организаций»№: Форма 0710001 по ОКУД, Форма 0710002 по ОКУД, Форма 0710003 по ОКУД, Форма 0710005 по ОКУД.</w:t>
      </w:r>
    </w:p>
    <w:p w:rsidR="00AB0880" w:rsidRPr="0048672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Заказчика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(трех) рабочих дней с даты получения соответствующей отметки. В случае не предоставления годовой бухгалтерской (финансовой) отчётности по запросу Заказчика, Исполнитель обязан уплатить Заказчику штраф в размере 0,1% от общей стоимости услуг по договору.</w:t>
      </w:r>
    </w:p>
    <w:p w:rsidR="00AB0880" w:rsidRPr="00486725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Заказчик обязан: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Направлять заблаговременно Заявку на оказание услуг по сбору, перетарировке, транспортированию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конечному размещению отходов с указанием наименования и количества отходов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электронной почты на адрес Исполнителя или иным путем, обеспечивающим подтверждение получения заявки Заказчика  Исполнителем.</w:t>
      </w:r>
    </w:p>
    <w:p w:rsidR="00AB0880" w:rsidRPr="008F51B9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факту оказания услуг по сбору, перетарировке, транспортированию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конечному размещению отходов Исполнитель предоставляет Заказчику на подписание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приема-передачи отходов (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экземплярах.</w:t>
      </w:r>
    </w:p>
    <w:p w:rsidR="00AB0880" w:rsidRPr="00DB5734" w:rsidRDefault="00AB0880" w:rsidP="00AB08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7 дней после получения Акта приема-передачи отходов Заказчик обязан подписать его и направить один экземпляр Исполнителю, либо, при наличии недостатков, предоставить Исполнителю мотивированный отказ с требованием устранить выявленные недостатки, в течение 14 дней со дня получения соответствующего требования Заказчика.</w:t>
      </w:r>
    </w:p>
    <w:p w:rsidR="00AB0880" w:rsidRPr="00637C30" w:rsidRDefault="00AB0880" w:rsidP="00AB088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оплаты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Общая стоимость услуг по настоящему Договору определяется Приложением №1 по Договору.</w:t>
      </w: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договорились о том, что общая стоимость услуг по Договору не будет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__________________________руб. 00 коп.), с учетом НДС, исчисляемого в соответствии с п. 3 ст.164 НК РФ.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880" w:rsidRPr="00C528EF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 Исполнитель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и гарантирует, что является надлежащим образом учрежденным и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истрированным юридическим лицом,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РФ. В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операции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 по сбору, перетарировке, транспортированию и/или конечному размещению отходов производства и потребления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АО «ДВЗ «Звезда» полностью отражаются в бухгалтерской, налоговой, статистической и любой иной отчетности, обязанность по ведению которой возлагается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на Исполнителя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и обязуется своевременно отражать в налоговой отчетности налог на добавленную стоимость, предъявленный АО «ДВЗ «Звезда» в составе цены (стоимости)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сбору, перетарировке, транспортированию, обезвреживанию и/или конечному размещению отходов производства и потребления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80" w:rsidRPr="00C528EF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в ранее выставленные в адрес АО «ДВЗ «Звезда» счета-фактуры (корректировочные счета-фактуры)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оперативно уточнять свои налоговые обязательства по НДС.</w:t>
      </w:r>
    </w:p>
    <w:p w:rsidR="00AB088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предоставлять по запросу АО «ДВЗ «Звезда» информацию о включении им в налоговую отчетность по НДС операций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АО «ДВЗ «Звезда»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</w:t>
      </w:r>
      <w:r w:rsidRPr="0020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сбору, перетарировке, транспортированию, обезвреживанию и/или конечному размещению отходов производства и потребления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выписку из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такого запроса 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8"/>
            <w:enabled/>
            <w:calcOnExit w:val="0"/>
            <w:textInput>
              <w:default w:val="по форме / в формате, указанной (-ом) в запросе"/>
            </w:textInput>
          </w:ffData>
        </w:fldChar>
      </w:r>
      <w:bookmarkStart w:id="0" w:name="ТекстовоеПоле18"/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/ в формате, указанной (-ом) в запросе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осуществляет оплату по факту оказанных услуг, указанных в подписанном обеими Сторонами Акте приема-передачи отходов, по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указанным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№1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Предоплата за сбор, перетарировку, транспортирование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обезвреживание и/или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 размещение отходов не производится.</w:t>
      </w:r>
    </w:p>
    <w:p w:rsidR="00AB0880" w:rsidRPr="0058284E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 по настоящему Договору осуществляется путем безналичного перечисления денежных средств Заказчика  на расчетный счет Исполнителя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Счета и Счет-фактуры.</w:t>
      </w: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766B55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58284E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766B55" w:rsidRDefault="00AB0880" w:rsidP="00AB0880">
      <w:pPr>
        <w:pStyle w:val="af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B0880" w:rsidRPr="00C528EF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AB0880" w:rsidRPr="00E622C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нарушении сроков оказания услуг, предусмотренных настоящим Договором, Исполнитель уплачивает Заказчику пени в размере 0,1% от суммы не оказанных услуг за каждый день просрочки, начиная со дня, следующего после дня истечения срока оказания услуг.</w:t>
      </w:r>
    </w:p>
    <w:p w:rsidR="00AB0880" w:rsidRPr="00E622C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нарушении сроков платежей, предусмотренных настоящим Договором, Заказчик уплачивает Исполнителю пени в размере 0,1% от суммы не оплаченных платежей, за каждый день просрочки, начиная со дня, следующего после дня истечения срока оказания услуг.</w:t>
      </w:r>
    </w:p>
    <w:p w:rsidR="00AB0880" w:rsidRPr="00E622C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неустойки не освобождает Стороны от исполнения обязательств или устранения недостатков по настоящему Договору.</w:t>
      </w:r>
    </w:p>
    <w:p w:rsidR="00AB0880" w:rsidRPr="00E622C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Все споры и разногласия, возникающие между Сторонами по договору или в связи с ним, разрешаются путем переговоров между Сторонами. В случае не урегулирования споров и разногласий путем переговоров спор подлежит разрешению в Арбитражном суде Приморского края.</w:t>
      </w:r>
    </w:p>
    <w:p w:rsidR="00AB0880" w:rsidRPr="00E622C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берут на себя обязательства по сохранению конфиденциальных сведений, полученных в ходе технических, организационных и коммерческих взаимоотношений по данному договору.</w:t>
      </w:r>
    </w:p>
    <w:p w:rsidR="00AB0880" w:rsidRPr="00BC45C4" w:rsidRDefault="00AB0880" w:rsidP="00AB0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Заказчик проводит вводный инструктаж для работников Исполнителя по охране труда, пожарной безопасности, правилам пропускного и внутри объектового режима, действующим на территории Заказчик, другие виды инструктажа проводит ответственный представитель Исполнителя.</w:t>
      </w:r>
    </w:p>
    <w:p w:rsidR="00AB0880" w:rsidRPr="00BC4DDB" w:rsidRDefault="00AB0880" w:rsidP="00AB0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Заказчик должен ознакомить, а исполнитель обязан соблюдать «Инструкцию по оперативному информированию работниками подрядных организаций дежурно-диспетчерской службы АО «ДВЗ «Звезда» при возникновении (угрозе) чрезвычайных ситуаций (происшествий) в подрядных организациях, во время оказания услуг или выполнения работ на территории  и в интересах АО «ДВЗ «Звезда».</w:t>
      </w:r>
      <w:r w:rsidRPr="00BC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№5).</w:t>
      </w:r>
    </w:p>
    <w:p w:rsidR="00AB0880" w:rsidRPr="00E622C9" w:rsidRDefault="00AB0880" w:rsidP="00AB0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Исполнитель обязан своим распоряжением назначить из числа своих работников лицо, ответственное за общую организацию работ и за соблюдением требований государственных нормативно-правовых актов, а также нормативных документов Заказчика в области охраны труда, пожарной, промышленной безопасности и охраны окружающей среды в течение всего срока проведения работ на территории Заказчика.</w:t>
      </w:r>
    </w:p>
    <w:p w:rsidR="00AB0880" w:rsidRPr="00E622C9" w:rsidRDefault="00AB0880" w:rsidP="00AB0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  Исполнитель обязан обеспечить своим работникам безопасное условия труда в соответствии с требованиями законодательных и нормативных актов по охране труда, а также соответствующих нормативных и локальных документов Заказчика  в течение всего периода пребывания на территории Заказчика, а также обеспечить своих работников необходимыми для выполнения работ сертифицированными средствами индивидуальной защиты, спецодеждой, СИЗ, инструмента, оборудования и др.</w:t>
      </w:r>
    </w:p>
    <w:p w:rsidR="00AB088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Исполнитель осуществляет руководство деятельностью своих работников, несет ответственность за  организацию выполняемых работ, за соблюдением правил  и норм по охране труда, противопожарной безопасности и охраны окружающей среды, в течение всего срока проведения работ. Ведет учет и расследования несчастных случаев и профессиональных заболеваний, составляет акты установленной формы в соответствии с действующим законодательством РФ.</w:t>
      </w:r>
    </w:p>
    <w:p w:rsidR="00AB088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в области промышленной и пожарной безопасности, охраны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и окружающей среды (ПБОТОС) 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выставить штрафные санкции,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3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:rsidR="00AB0880" w:rsidRPr="00637C3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Исполнителю необходимо предоставлять Заказчику за подписью уполномоченного лица Информацию по охране труда, пожарной безопасности и безопасности дорожного движения ежемесячно, не позднее 05 числа месяца, следующего за отчетным, по форме Приложения №8 к настоящему Договору. В случае если Исполнителем для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Договору привлекаются соисполнителя, Информация, предоставляемая Исполнителем, должна содержать данные по каждому привлеченному соисполнителю с указанием наименований Исполнителей. Факты непредставления и/или предоставления Исполнителем недостоверной и/или неполной информации квалифицируются как сокрытие информации об авариях/пожарах/инцидентах/несчастных случаях либо непредставление, предоставление с просрочкой отчета(ов) в области ПБОТОС, предусмотренных Договором, что влечет ответственность Исполнителя согласно Приложению №6 за каждый выявленный факт.</w:t>
      </w:r>
    </w:p>
    <w:p w:rsidR="00AB088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62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не несет никакой ответственности перед Исполнителем за травмы (включая смерть) полученные работником в период их нахождения на территории и в пределах помещений Заказчика.</w:t>
      </w:r>
      <w:r w:rsidRPr="00E6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обязательств по Договору обязуется обеспечить соблюдение и выполнение требований памятки «Золотые правила безопасности труда»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доведение памятки «Золотые правила безопасности труда» до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привлекаемых им субподрядных организаций одним из перечисленных способов или несколькими способами одновременно: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вводного инструктажа с обязательной фиксацией прохождения такого инструктажа каждым работником;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текста памятки «Золотые правила безопасности труда» на информационных стендах для ознакомления;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работников информационными буклетами (предпочтительно карманного формата, для удобства ношения и использования на рабочих местах);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презентационных материалов;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и демонстрации видео- и анимационных роликов;</w:t>
      </w:r>
    </w:p>
    <w:p w:rsidR="00AB0880" w:rsidRPr="00ED0CA0" w:rsidRDefault="00AB0880" w:rsidP="00AB08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памятки на собственном информационном ресурсе, обеспечивающим ознакомление работников.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организовать и осуществлять контроль выполнения требований памятки «Золотые правила безопасности труда» собственными работниками и работниками организаций, привлекаемых для выполнения обязательств по Договору;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 заключении договоров с субподрядными организациями для выполнения обязательств по Договору включать требования памятки «Золотые правила безопасности труда» в перечень передаваемых материалов;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направляемому не чаще чем 1 раз в 6 месяцев, проводить обучение персонала, привлекаемого для выполнения обязательств по Договору, в том числе персонала субподрядных организаций, требованиям памятки «Золотые правила безопасности труда».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 необходимости проведения обучения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памятки «Золотые правила безопасности труда» 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в срок не позднее чем за 10 рабочих дней до начала планируемого обучения. 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проведения обучения должно включать в себя методические материалы, в соответствии с которыми планируется проведение обучения. По итогам проведения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ознакомления собственного персонала/персонала субподрядной организации с методическими материалами.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самостоятельно проводить обучение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субподрядных организаций, привлекаемого для выполнения обязательств в рамках Договора, требованиям памятки «Золотые правила безопасности труда». Проведение такого обучения силами Заказчика может осуществляться не чаще чем 1 раз в 6 месяцев.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запланированном проведении обучения персонала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субподрядных организаций в срок не менее чем за 7 рабочих дней до начала проведения обучения.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участие персонала, привлекаемого для выполнения обязательств по Договору, в том числе персонала субподрядных организаций, в организуемом Заказчиком обучении требованиям памятки «Золотые правила безопасности труда».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осуществлять контроль за соблюдением и выполнением требований Приложения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в период действия Договора. </w:t>
      </w:r>
    </w:p>
    <w:p w:rsidR="00AB0880" w:rsidRPr="00ED0CA0" w:rsidRDefault="00AB0880" w:rsidP="00AB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 требований Приложения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D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законодательством РФ.</w:t>
      </w:r>
    </w:p>
    <w:p w:rsidR="00AB0880" w:rsidRPr="00637C3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880" w:rsidRPr="008F51B9" w:rsidRDefault="00AB0880" w:rsidP="00AB0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Форс мажор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договоров в результате событий чрезвычайного характера, которые Стороны не могли ни предвидеть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ни предотвратить</w:t>
      </w: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разумными мерами.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5.2. Сторона имеет право ссылаться на обстоятельства, упомянутые в п. 5.1. договора, (далее форс-мажорные обстоятельства или обстоятельства форс-мажора), только в случае, если такие обстоятельства непосредственно повлияли на возможность исполнения этой Стороной условий договора.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5.3. Сторона, для которой наступили обстоятельства невозможности исполнения своих обязательств по договору, должна письменно известить другую Сторону о наступлении и планируемом прекращении вышеуказанных обстоятельств, но не позднее 5 (пяти) календарных дней с даты их возникновения.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5.4. Извещение об обстоятельствах форс-мажора, не сделанное в течение указанного срока, лишает соответствующую Сторону права в дальнейшем ссылаться на эти обстоятельства как на основание, освобождающее от ответственности за неисполнение либо не надлежащее исполнение обязательств по договору.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5.5. Письменное уведомление Торгово-промышленной палаты является достаточным подтверждением действия и длительности форс-мажорных обстоятельств.</w:t>
      </w:r>
    </w:p>
    <w:p w:rsidR="00AB0880" w:rsidRPr="00766B55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5.6.  В случае если форс-мажорные обстоятельства и их последствия продолжают действовать более 30 (тридцати) календарных дней, или когда при наступлении таких обстоятельств становится ясно, что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договора.</w:t>
      </w:r>
    </w:p>
    <w:p w:rsidR="00AB0880" w:rsidRPr="005D56B9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Конфиденциальность.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Для целей настоящего пункта термины: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Раскрывающая сторона» 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«Получающая Сторона»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«Виртуальная комната данных (ВКД)»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«Съемные носители информации»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означают малогабаритные технические и электронные средства, предназначенные или имеющие возможность для переноса информации с одного 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«Конфиденциальность информации»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«Конфиденциальная Информация»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 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законодательства. При этом получающей и/или раскрывающей Стороной может выступать любая Сторона договора или обе Стороны одновременно.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«Режим Конфиденциальности»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означает правовые, организационные, технические и иные принимаемые меры по охране информации, отнесенной к конфиденциальной.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.2.1.      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 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.2.2.      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.2.3.      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.2.4.       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 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.2.5.       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    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   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AB0880" w:rsidRPr="005D56B9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Антикоррупционные условия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каких-либо гарантий;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ускорение существующих процедур;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календарных дней с даты направления письменного уведомления.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B0880" w:rsidRPr="005D56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Стороны гарантируют полную конфиденциальность при исполнении антикоррупционных условий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AB0880" w:rsidRPr="002E169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0880" w:rsidRPr="00E622C9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Настоящий Договор вступает в силу с момента его подписания Сторонами,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действуеет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обязательств по Договору.</w:t>
      </w:r>
    </w:p>
    <w:p w:rsidR="00AB0880" w:rsidRPr="00E622C9" w:rsidRDefault="00AB0880" w:rsidP="00AB0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Любые изменения и дополнения к настоящему Договору действительны при условии, если они совершены 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заключения Дополнительного соглашения к настоящему Договору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Приложения к настоящему договору составляют его неотъемлемую часть.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Сторон вправе расторгнуть настоящий Договор в одностороннем порядке: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По инициативе Исполнителя: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издания акта государственного органа, в результате которого исполнение обязательств по настоящему договору становится невозможным полностью или частично;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 инициативе Заказчика: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любое время (без судебной процедуры, без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причин) с предварительн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письменным уведомлением об этом Исполнителя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до даты такого расторжения, при условии оплаты Исполнителю фактически оказанных услуг на момент отказа от Договора.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Если для какой-либо Стороны в результате какого-либо изменения действующего законодательства Российской Федерации или в иных аналогичных обстоятельствах исполнение обязательств по настоящему Договору становится невозможным или незаконным.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изменении наименования, адреса, банковских реквизитов или реорганизации Стороны информируют друг друга в письменном виде в десятидневный срок. </w:t>
      </w:r>
    </w:p>
    <w:p w:rsidR="00AB0880" w:rsidRPr="008F51B9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Стороны признают юридическую силу документов, переданных (полученных) с использованием средств электронной, факсимильной связи, с обменом в последующем надлежащим образом оформленными подлинными экземплярами документов.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реорганизации одной из Сторон в форме преобразования, присоединения, слияния, выделения, разделения, а так же изменения наименования, все права и обязанности по данному Договору полностью переходят к юридическому лицу, созданному путем реорганизации одной из сторон.</w:t>
      </w:r>
    </w:p>
    <w:p w:rsidR="00AB0880" w:rsidRPr="008F51B9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.8.  Стороны гарантирую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момент подписания настоящего Договора в отношении них арбитражным судом не принято заявление о признании должника банкротом, что они не являются неплатежеспособными или вскоре станут неплатежеспособными.</w:t>
      </w:r>
    </w:p>
    <w:p w:rsidR="00AB088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Лица, подписывающие Договор, гарантируют наличие у них соответствующих полномочий и отсутствие каких-либо ограничений, установленных уставом или иными основаниями, на заключение Договора. </w:t>
      </w: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880" w:rsidRPr="002E1690" w:rsidRDefault="00AB0880" w:rsidP="00AB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880" w:rsidRPr="008F51B9" w:rsidRDefault="00AB0880" w:rsidP="00AB08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F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Адреса, банковские реквизиты и подписи сторон. </w:t>
      </w:r>
    </w:p>
    <w:p w:rsidR="00AB0880" w:rsidRDefault="00AB0880" w:rsidP="00AB08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880" w:rsidRPr="00C07B4A" w:rsidRDefault="00AB0880" w:rsidP="00AB08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7B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                                                                                     ИСПОЛНИТЕЛЬ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0"/>
      </w:tblGrid>
      <w:tr w:rsidR="00AB0880" w:rsidRPr="00662436" w:rsidTr="000F12E8">
        <w:trPr>
          <w:trHeight w:val="3599"/>
        </w:trPr>
        <w:tc>
          <w:tcPr>
            <w:tcW w:w="4644" w:type="dxa"/>
          </w:tcPr>
          <w:p w:rsidR="00AB0880" w:rsidRPr="00C07B4A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B0880" w:rsidRPr="00C07B4A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07B4A">
              <w:rPr>
                <w:rFonts w:ascii="Times New Roman" w:eastAsia="Calibri" w:hAnsi="Times New Roman" w:cs="Times New Roman"/>
                <w:b/>
                <w:color w:val="000000"/>
              </w:rPr>
              <w:t>АО «ДВЗ «Звезда»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Юр. адрес:  </w:t>
            </w: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Россия, 692801, Приморский край, г. Большой Камень, ул. Степана Лебедева, 1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ИНН: 2503026908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КПП: 250301001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ОГРН: 1082503000931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р/сч: 40702810150260075183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 Дальневосточном банке ПАО Сбербанк  г. Хабаровск </w:t>
            </w:r>
          </w:p>
          <w:p w:rsidR="00AB0880" w:rsidRPr="00766B55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6B5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к/сч: 30101810600000000608 </w:t>
            </w:r>
          </w:p>
          <w:p w:rsidR="00AB0880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B55">
              <w:rPr>
                <w:rFonts w:ascii="Times New Roman" w:eastAsia="Times New Roman" w:hAnsi="Times New Roman" w:cs="Times New Roman"/>
                <w:sz w:val="18"/>
                <w:szCs w:val="18"/>
              </w:rPr>
              <w:t>БИК: 040813608</w:t>
            </w:r>
          </w:p>
          <w:p w:rsidR="00AB0880" w:rsidRPr="008641D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641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8641D5">
              <w:rPr>
                <w:rFonts w:eastAsia="Times New Roman"/>
              </w:rPr>
              <w:t xml:space="preserve"> </w:t>
            </w:r>
            <w:hyperlink r:id="rId9" w:history="1">
              <w:r w:rsidRPr="008641D5">
                <w:rPr>
                  <w:rStyle w:val="af1"/>
                  <w:rFonts w:ascii="Times New Roman" w:eastAsia="Times New Roman" w:hAnsi="Times New Roman" w:cs="Times New Roman"/>
                  <w:sz w:val="18"/>
                  <w:szCs w:val="18"/>
                </w:rPr>
                <w:t>zvezda@mail.fes-zvezda.ru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B0880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Исполнительный директор</w:t>
            </w:r>
          </w:p>
          <w:p w:rsidR="00AB0880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>АО «ДВЗ «Звезда»</w:t>
            </w:r>
          </w:p>
          <w:p w:rsidR="00AB0880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ab/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ab/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>________________/</w:t>
            </w:r>
            <w:r>
              <w:rPr>
                <w:rFonts w:ascii="Times New Roman" w:eastAsia="Times New Roman" w:hAnsi="Times New Roman" w:cs="Times New Roman"/>
              </w:rPr>
              <w:t>В.В. Горяйнов</w:t>
            </w:r>
            <w:r w:rsidRPr="00766B55">
              <w:rPr>
                <w:rFonts w:ascii="Times New Roman" w:eastAsia="Times New Roman" w:hAnsi="Times New Roman" w:cs="Times New Roman"/>
              </w:rPr>
              <w:t>/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>«___»_____________________20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766B55">
              <w:rPr>
                <w:rFonts w:ascii="Times New Roman" w:eastAsia="Times New Roman" w:hAnsi="Times New Roman" w:cs="Times New Roman"/>
              </w:rPr>
              <w:t>г.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/дов/уо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B0880" w:rsidRPr="00C07B4A" w:rsidRDefault="00AB0880" w:rsidP="000F12E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AB0880" w:rsidRPr="00C07B4A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B0880" w:rsidRPr="00766B55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 xml:space="preserve">______________________ /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66B55">
              <w:rPr>
                <w:rFonts w:ascii="Times New Roman" w:eastAsia="Times New Roman" w:hAnsi="Times New Roman" w:cs="Times New Roman"/>
              </w:rPr>
              <w:t>/</w:t>
            </w:r>
          </w:p>
          <w:p w:rsidR="00AB0880" w:rsidRPr="00766B55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766B55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AB0880" w:rsidRPr="00766B55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66B55">
              <w:rPr>
                <w:rFonts w:ascii="Times New Roman" w:eastAsia="Times New Roman" w:hAnsi="Times New Roman" w:cs="Times New Roman"/>
              </w:rPr>
              <w:t xml:space="preserve"> м.п.</w:t>
            </w:r>
            <w:r w:rsidRPr="00766B55">
              <w:rPr>
                <w:rFonts w:ascii="Times New Roman" w:eastAsia="Times New Roman" w:hAnsi="Times New Roman" w:cs="Times New Roman"/>
              </w:rPr>
              <w:tab/>
            </w:r>
          </w:p>
          <w:p w:rsidR="00AB0880" w:rsidRPr="00662436" w:rsidRDefault="00AB0880" w:rsidP="000F12E8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0880" w:rsidRPr="008F51B9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Pr="000C0B0D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3C85" w:rsidRPr="00766B55" w:rsidRDefault="00B13C85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AB0880" w:rsidRPr="00766B55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72917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к </w:t>
      </w:r>
      <w:r>
        <w:rPr>
          <w:rFonts w:ascii="Times New Roman" w:eastAsia="Times New Roman" w:hAnsi="Times New Roman" w:cs="Times New Roman"/>
          <w:lang w:eastAsia="ru-RU"/>
        </w:rPr>
        <w:t xml:space="preserve">проекту </w:t>
      </w:r>
      <w:r w:rsidRPr="00372917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372917">
        <w:rPr>
          <w:rFonts w:ascii="Times New Roman" w:eastAsia="Times New Roman" w:hAnsi="Times New Roman" w:cs="Times New Roman"/>
          <w:lang w:eastAsia="ru-RU"/>
        </w:rPr>
        <w:t xml:space="preserve"> № ________ от __________20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372917">
        <w:rPr>
          <w:rFonts w:ascii="Times New Roman" w:eastAsia="Times New Roman" w:hAnsi="Times New Roman" w:cs="Times New Roman"/>
          <w:lang w:eastAsia="ru-RU"/>
        </w:rPr>
        <w:t>г</w:t>
      </w: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Договором от________№________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осуществить сбор, перетарировку, транспортирование, обезвреживание и/или конечное размещение отходов производства и потребления:</w:t>
      </w:r>
    </w:p>
    <w:p w:rsidR="00AB0880" w:rsidRPr="00372917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30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129"/>
        <w:gridCol w:w="1987"/>
        <w:gridCol w:w="1134"/>
        <w:gridCol w:w="1417"/>
        <w:gridCol w:w="1412"/>
      </w:tblGrid>
      <w:tr w:rsidR="00AB0880" w:rsidTr="000F12E8">
        <w:trPr>
          <w:trHeight w:val="11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отхода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Конечный вид деятельности с отходом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 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за услугу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2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НДС* руб/тн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сумма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2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НДС*, руб.</w:t>
            </w: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Обезвреживание и/или р</w:t>
            </w:r>
            <w:r w:rsidRPr="00A321A2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1 %)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17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пассивации металлических поверхностей, хромсодержащие, слабокислые, отработанные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1,091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на основе карбоната натрия, отработанные при обезжиривании стали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Обезвреживание и/или 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110,12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 травления стали на основе соляной кислоты отработанные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Обезвреживание и/или 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травления черных и цветных металлов кислотные отработанные в смеси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9,713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кислотные травления титана отработанные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травления меди на основе серной кислоты отработанные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9,305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Отходы серной кислоты при технических испытаниях и измерениях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Отходы азотной кислоты при технических испытаниях и измерениях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Отходы соляной кислоты при технических испытаниях и измерениях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 хромирования, отработанный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14,640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 цинкования сульфатный отработанный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13,280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88165B" w:rsidRDefault="00AB0880" w:rsidP="000F12E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 оловянирования сульфатный отработанный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Обезвреживание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B35813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1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A321A2" w:rsidTr="000F12E8">
        <w:trPr>
          <w:trHeight w:val="1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2">
              <w:rPr>
                <w:rFonts w:ascii="Times New Roman" w:hAnsi="Times New Roman" w:cs="Times New Roman"/>
                <w:sz w:val="24"/>
                <w:szCs w:val="24"/>
              </w:rPr>
              <w:t>182,89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A321A2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80" w:rsidTr="000F12E8">
        <w:trPr>
          <w:trHeight w:val="19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88165B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65B">
              <w:rPr>
                <w:rFonts w:ascii="Times New Roman" w:eastAsia="Times New Roman" w:hAnsi="Times New Roman" w:cs="Times New Roman"/>
              </w:rPr>
              <w:t>*</w:t>
            </w:r>
            <w:r w:rsidRPr="00881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65B">
              <w:rPr>
                <w:rFonts w:ascii="Times New Roman" w:eastAsia="Times New Roman" w:hAnsi="Times New Roman" w:cs="Times New Roman"/>
              </w:rPr>
              <w:t xml:space="preserve">НДС, исчисляемого в соответствии с п. 3 ст.164 НК РФ. </w:t>
            </w:r>
          </w:p>
          <w:p w:rsidR="00AB0880" w:rsidRPr="0088165B" w:rsidRDefault="00AB0880" w:rsidP="000F12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0880" w:rsidRPr="00372917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9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стоимость услуг включает в себя все расходы, связанные с оказанием услуг, в том числе, сбор, перетарировка, транспортирование, обезвреживание и/или конечное размещение отходов</w:t>
      </w: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отгрузки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отходов</w:t>
      </w: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адресу: 692801, Россия, Приморский край, г. Большой Камень,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Степана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Лебедева, д.1, на территории Заказчика (в месте накопления).</w:t>
      </w: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880" w:rsidRPr="00C352D3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 услуг</w:t>
      </w: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рабочих дней с момента поступления заявки от Заказчика производит вывоз отходов с промплощадки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 далее в течение 60 (шестидесяти) рабочих дней Исполнитель производит обезвреживание и/или конечное размещение отходов на специализированном полигоне. Прием и учет отходов осуществляется по весу.</w:t>
      </w:r>
    </w:p>
    <w:p w:rsidR="00AB0880" w:rsidRPr="00C352D3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по настоящему Договору осуществляется путем безналичного перечисления денежных средств Заказчика  на расчетный счет Исполнителя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Акта оказанных услуг, получения Счета и Счет-фактуры.</w:t>
      </w:r>
    </w:p>
    <w:p w:rsidR="00AB088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                                                      ИСПОЛНИТЕЛЬ</w:t>
      </w: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3"/>
        <w:gridCol w:w="4905"/>
      </w:tblGrid>
      <w:tr w:rsidR="00AB0880" w:rsidRPr="00372917" w:rsidTr="000F12E8">
        <w:trPr>
          <w:trHeight w:val="1919"/>
        </w:trPr>
        <w:tc>
          <w:tcPr>
            <w:tcW w:w="4644" w:type="dxa"/>
          </w:tcPr>
          <w:p w:rsidR="00AB0880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Горяйнов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«___»_____________________20__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B0880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AB0880" w:rsidRPr="008377E8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151/дов/уо</w:t>
            </w:r>
          </w:p>
        </w:tc>
        <w:tc>
          <w:tcPr>
            <w:tcW w:w="4590" w:type="dxa"/>
          </w:tcPr>
          <w:p w:rsidR="00AB0880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AB0880" w:rsidRPr="00372917" w:rsidRDefault="00AB0880" w:rsidP="000F12E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</w:t>
      </w: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№______от______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заполнения предварительного Акта приема-передачи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0880" w:rsidRPr="00372917" w:rsidTr="000F1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0880" w:rsidRPr="00372917" w:rsidTr="000F12E8">
        <w:trPr>
          <w:trHeight w:val="34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AB0880" w:rsidRPr="00372917" w:rsidTr="000F12E8">
              <w:tc>
                <w:tcPr>
                  <w:tcW w:w="4785" w:type="dxa"/>
                </w:tcPr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29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 «ДВЗ </w:t>
                  </w:r>
                  <w:r w:rsidRPr="003729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«Звезда»</w:t>
                  </w:r>
                </w:p>
              </w:tc>
            </w:tr>
            <w:tr w:rsidR="00AB0880" w:rsidRPr="00372917" w:rsidTr="000F12E8">
              <w:tc>
                <w:tcPr>
                  <w:tcW w:w="4785" w:type="dxa"/>
                  <w:hideMark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21"/>
                  </w:tblGrid>
                  <w:tr w:rsidR="00AB0880" w:rsidRPr="00372917" w:rsidTr="000F12E8">
                    <w:trPr>
                      <w:trHeight w:val="515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Юридический адрес:692801, Приморский край, г. Большой Камень, ул.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Степана </w:t>
                        </w: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Лебедева, 1</w:t>
                        </w:r>
                      </w:p>
                    </w:tc>
                  </w:tr>
                  <w:tr w:rsidR="00AB0880" w:rsidRPr="00372917" w:rsidTr="000F12E8">
                    <w:trPr>
                      <w:trHeight w:val="76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р/с:40702810150260075183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В Дальневосточном  Банке  ПАО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Сбербанк   г. Хабаровск</w:t>
                        </w:r>
                      </w:p>
                    </w:tc>
                  </w:tr>
                  <w:tr w:rsidR="00AB0880" w:rsidRPr="00372917" w:rsidTr="000F12E8">
                    <w:trPr>
                      <w:trHeight w:val="272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к/с: 30101810600000000608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БИК: 040813608     ОКПО: 07522150</w:t>
                        </w:r>
                      </w:p>
                    </w:tc>
                  </w:tr>
                  <w:tr w:rsidR="00AB0880" w:rsidRPr="00372917" w:rsidTr="000F12E8">
                    <w:trPr>
                      <w:trHeight w:val="272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Факс/тел: 8-(42335) 4-05-85,  4-07-50</w:t>
                        </w:r>
                      </w:p>
                    </w:tc>
                  </w:tr>
                  <w:tr w:rsidR="00AB0880" w:rsidRPr="00372917" w:rsidTr="000F12E8">
                    <w:trPr>
                      <w:trHeight w:val="759"/>
                    </w:trPr>
                    <w:tc>
                      <w:tcPr>
                        <w:tcW w:w="3574" w:type="dxa"/>
                      </w:tcPr>
                      <w:tbl>
                        <w:tblPr>
                          <w:tblW w:w="3405" w:type="dxa"/>
                          <w:tblLook w:val="01E0" w:firstRow="1" w:lastRow="1" w:firstColumn="1" w:lastColumn="1" w:noHBand="0" w:noVBand="0"/>
                        </w:tblPr>
                        <w:tblGrid>
                          <w:gridCol w:w="3405"/>
                        </w:tblGrid>
                        <w:tr w:rsidR="00AB0880" w:rsidRPr="00372917" w:rsidTr="000F12E8">
                          <w:trPr>
                            <w:trHeight w:val="515"/>
                          </w:trPr>
                          <w:tc>
                            <w:tcPr>
                              <w:tcW w:w="3405" w:type="dxa"/>
                              <w:hideMark/>
                            </w:tcPr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96"/>
                              </w:tblGrid>
                              <w:tr w:rsidR="00AB0880" w:rsidRPr="00372917" w:rsidTr="000F12E8">
                                <w:trPr>
                                  <w:trHeight w:val="290"/>
                                </w:trPr>
                                <w:tc>
                                  <w:tcPr>
                                    <w:tcW w:w="2696" w:type="dxa"/>
                                    <w:hideMark/>
                                  </w:tcPr>
                                  <w:p w:rsidR="00AB0880" w:rsidRPr="00372917" w:rsidRDefault="00AB0880" w:rsidP="000F12E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372917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ИНН: 2503026908</w:t>
                                    </w:r>
                                  </w:p>
                                </w:tc>
                              </w:tr>
                              <w:tr w:rsidR="00AB0880" w:rsidRPr="00372917" w:rsidTr="000F12E8">
                                <w:trPr>
                                  <w:trHeight w:val="290"/>
                                </w:trPr>
                                <w:tc>
                                  <w:tcPr>
                                    <w:tcW w:w="2696" w:type="dxa"/>
                                    <w:hideMark/>
                                  </w:tcPr>
                                  <w:p w:rsidR="00AB0880" w:rsidRPr="00372917" w:rsidRDefault="00AB0880" w:rsidP="000F12E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372917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КПП: 250301001</w:t>
                                    </w:r>
                                  </w:p>
                                </w:tc>
                              </w:tr>
                            </w:tbl>
                            <w:p w:rsidR="00AB0880" w:rsidRPr="00372917" w:rsidRDefault="00AB0880" w:rsidP="000F12E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0880" w:rsidRPr="00372917" w:rsidTr="000F12E8">
                          <w:trPr>
                            <w:trHeight w:val="272"/>
                          </w:trPr>
                          <w:tc>
                            <w:tcPr>
                              <w:tcW w:w="3405" w:type="dxa"/>
                            </w:tcPr>
                            <w:p w:rsidR="00AB0880" w:rsidRPr="00372917" w:rsidRDefault="00AB0880" w:rsidP="000F12E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0880" w:rsidRPr="00372917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109"/>
        <w:tblW w:w="4384" w:type="dxa"/>
        <w:tblLook w:val="01E0" w:firstRow="1" w:lastRow="1" w:firstColumn="1" w:lastColumn="1" w:noHBand="0" w:noVBand="0"/>
      </w:tblPr>
      <w:tblGrid>
        <w:gridCol w:w="4384"/>
      </w:tblGrid>
      <w:tr w:rsidR="00AB0880" w:rsidRPr="00372917" w:rsidTr="000F12E8">
        <w:trPr>
          <w:trHeight w:val="690"/>
        </w:trPr>
        <w:tc>
          <w:tcPr>
            <w:tcW w:w="4384" w:type="dxa"/>
            <w:hideMark/>
          </w:tcPr>
          <w:p w:rsidR="00AB0880" w:rsidRPr="00372917" w:rsidRDefault="00AB0880" w:rsidP="000F12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Акт приема-передачи отходов производства и потребления</w:t>
      </w: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том, что в соответствии с Договором №_________ от________ года АО «ДВЗ «Звезда»  сдало, а __________ приняло отходы производства и потребления: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551"/>
        <w:gridCol w:w="2693"/>
        <w:gridCol w:w="3686"/>
      </w:tblGrid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вид деятельности с отходом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627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Исполнителя</w:t>
      </w: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880" w:rsidRPr="00372917" w:rsidTr="000F12E8">
        <w:tc>
          <w:tcPr>
            <w:tcW w:w="4785" w:type="dxa"/>
          </w:tcPr>
          <w:p w:rsidR="00AB0880" w:rsidRPr="00372917" w:rsidRDefault="00AB0880" w:rsidP="000F12E8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</w:p>
          <w:p w:rsidR="00AB0880" w:rsidRPr="00372917" w:rsidRDefault="00AB0880" w:rsidP="000F12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lang w:eastAsia="ru-RU"/>
              </w:rPr>
              <w:t>Подпись        ФИО</w:t>
            </w:r>
          </w:p>
          <w:p w:rsidR="00AB0880" w:rsidRPr="00372917" w:rsidRDefault="00AB0880" w:rsidP="000F12E8">
            <w:pPr>
              <w:tabs>
                <w:tab w:val="left" w:pos="6270"/>
                <w:tab w:val="left" w:pos="6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0880" w:rsidRPr="00372917" w:rsidRDefault="00AB0880" w:rsidP="000F12E8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</w:p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lang w:eastAsia="ru-RU"/>
              </w:rPr>
              <w:t>Подпись        ФИО</w:t>
            </w:r>
          </w:p>
          <w:p w:rsidR="00AB0880" w:rsidRPr="00372917" w:rsidRDefault="00AB0880" w:rsidP="000F12E8">
            <w:pPr>
              <w:tabs>
                <w:tab w:val="left" w:pos="6270"/>
                <w:tab w:val="left" w:pos="69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ФОРМУ»</w:t>
      </w: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                                                       ИСПОЛНИТЕЛЬ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0"/>
      </w:tblGrid>
      <w:tr w:rsidR="00AB0880" w:rsidRPr="00372917" w:rsidTr="000F12E8">
        <w:trPr>
          <w:trHeight w:val="1919"/>
        </w:trPr>
        <w:tc>
          <w:tcPr>
            <w:tcW w:w="4644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Горяйнов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/дов/уо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AB0880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10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№______от______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заполнения Акта приема-передачи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0880" w:rsidRPr="00372917" w:rsidTr="000F1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0880" w:rsidRPr="00372917" w:rsidTr="000F12E8">
        <w:trPr>
          <w:trHeight w:val="32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AB0880" w:rsidRPr="00372917" w:rsidTr="000F12E8">
              <w:tc>
                <w:tcPr>
                  <w:tcW w:w="4785" w:type="dxa"/>
                </w:tcPr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29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АО «ДВЗ </w:t>
                  </w:r>
                  <w:r w:rsidRPr="003729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«Звезда»</w:t>
                  </w:r>
                </w:p>
              </w:tc>
            </w:tr>
            <w:tr w:rsidR="00AB0880" w:rsidRPr="00372917" w:rsidTr="000F12E8">
              <w:tc>
                <w:tcPr>
                  <w:tcW w:w="4785" w:type="dxa"/>
                  <w:hideMark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21"/>
                  </w:tblGrid>
                  <w:tr w:rsidR="00AB0880" w:rsidRPr="00372917" w:rsidTr="000F12E8">
                    <w:trPr>
                      <w:trHeight w:val="515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Юридический адрес:692801, Приморский край, г. Большой Камень, ул.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Степана </w:t>
                        </w: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Лебедева, 1</w:t>
                        </w:r>
                      </w:p>
                    </w:tc>
                  </w:tr>
                  <w:tr w:rsidR="00AB0880" w:rsidRPr="00372917" w:rsidTr="000F12E8">
                    <w:trPr>
                      <w:trHeight w:val="76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р/с:40702810150260075183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В Дальневосточном  Банке  ПАО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Сбербанк   г. Хабаровск</w:t>
                        </w:r>
                      </w:p>
                    </w:tc>
                  </w:tr>
                  <w:tr w:rsidR="00AB0880" w:rsidRPr="00372917" w:rsidTr="000F12E8">
                    <w:trPr>
                      <w:trHeight w:val="272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к/с: 30101810600000000608</w:t>
                        </w:r>
                      </w:p>
                    </w:tc>
                  </w:tr>
                  <w:tr w:rsidR="00AB0880" w:rsidRPr="00372917" w:rsidTr="000F12E8">
                    <w:trPr>
                      <w:trHeight w:val="257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БИК: 040813608     ОКПО: 07522150</w:t>
                        </w:r>
                      </w:p>
                    </w:tc>
                  </w:tr>
                  <w:tr w:rsidR="00AB0880" w:rsidRPr="00372917" w:rsidTr="000F12E8">
                    <w:trPr>
                      <w:trHeight w:val="272"/>
                    </w:trPr>
                    <w:tc>
                      <w:tcPr>
                        <w:tcW w:w="3574" w:type="dxa"/>
                        <w:hideMark/>
                      </w:tcPr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372917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Факс/тел: 8-(42335) 4-05-85,  4-07-50</w:t>
                        </w:r>
                      </w:p>
                    </w:tc>
                  </w:tr>
                  <w:tr w:rsidR="00AB0880" w:rsidRPr="00372917" w:rsidTr="000F12E8">
                    <w:trPr>
                      <w:trHeight w:val="759"/>
                    </w:trPr>
                    <w:tc>
                      <w:tcPr>
                        <w:tcW w:w="3574" w:type="dxa"/>
                      </w:tcPr>
                      <w:tbl>
                        <w:tblPr>
                          <w:tblW w:w="3405" w:type="dxa"/>
                          <w:tblLook w:val="01E0" w:firstRow="1" w:lastRow="1" w:firstColumn="1" w:lastColumn="1" w:noHBand="0" w:noVBand="0"/>
                        </w:tblPr>
                        <w:tblGrid>
                          <w:gridCol w:w="3405"/>
                        </w:tblGrid>
                        <w:tr w:rsidR="00AB0880" w:rsidRPr="00372917" w:rsidTr="000F12E8">
                          <w:trPr>
                            <w:trHeight w:val="515"/>
                          </w:trPr>
                          <w:tc>
                            <w:tcPr>
                              <w:tcW w:w="3405" w:type="dxa"/>
                              <w:hideMark/>
                            </w:tcPr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96"/>
                              </w:tblGrid>
                              <w:tr w:rsidR="00AB0880" w:rsidRPr="00372917" w:rsidTr="000F12E8">
                                <w:trPr>
                                  <w:trHeight w:val="290"/>
                                </w:trPr>
                                <w:tc>
                                  <w:tcPr>
                                    <w:tcW w:w="2696" w:type="dxa"/>
                                    <w:hideMark/>
                                  </w:tcPr>
                                  <w:p w:rsidR="00AB0880" w:rsidRPr="00372917" w:rsidRDefault="00AB0880" w:rsidP="000F12E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372917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ИНН: 2503026908</w:t>
                                    </w:r>
                                  </w:p>
                                </w:tc>
                              </w:tr>
                              <w:tr w:rsidR="00AB0880" w:rsidRPr="00372917" w:rsidTr="000F12E8">
                                <w:trPr>
                                  <w:trHeight w:val="290"/>
                                </w:trPr>
                                <w:tc>
                                  <w:tcPr>
                                    <w:tcW w:w="2696" w:type="dxa"/>
                                    <w:hideMark/>
                                  </w:tcPr>
                                  <w:p w:rsidR="00AB0880" w:rsidRPr="00372917" w:rsidRDefault="00AB0880" w:rsidP="000F12E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372917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КПП: 250301001</w:t>
                                    </w:r>
                                  </w:p>
                                </w:tc>
                              </w:tr>
                            </w:tbl>
                            <w:p w:rsidR="00AB0880" w:rsidRPr="00372917" w:rsidRDefault="00AB0880" w:rsidP="000F12E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0880" w:rsidRPr="00372917" w:rsidTr="000F12E8">
                          <w:trPr>
                            <w:trHeight w:val="272"/>
                          </w:trPr>
                          <w:tc>
                            <w:tcPr>
                              <w:tcW w:w="3405" w:type="dxa"/>
                            </w:tcPr>
                            <w:p w:rsidR="00AB0880" w:rsidRPr="00372917" w:rsidRDefault="00AB0880" w:rsidP="000F12E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AB0880" w:rsidRPr="00372917" w:rsidRDefault="00AB0880" w:rsidP="000F12E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0880" w:rsidRPr="00372917" w:rsidRDefault="00AB0880" w:rsidP="000F12E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0880" w:rsidRPr="00372917" w:rsidRDefault="00AB0880" w:rsidP="000F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109"/>
        <w:tblW w:w="4384" w:type="dxa"/>
        <w:tblLook w:val="01E0" w:firstRow="1" w:lastRow="1" w:firstColumn="1" w:lastColumn="1" w:noHBand="0" w:noVBand="0"/>
      </w:tblPr>
      <w:tblGrid>
        <w:gridCol w:w="4384"/>
      </w:tblGrid>
      <w:tr w:rsidR="00AB0880" w:rsidRPr="00372917" w:rsidTr="000F12E8">
        <w:trPr>
          <w:trHeight w:val="690"/>
        </w:trPr>
        <w:tc>
          <w:tcPr>
            <w:tcW w:w="4384" w:type="dxa"/>
            <w:hideMark/>
          </w:tcPr>
          <w:p w:rsidR="00AB0880" w:rsidRPr="00372917" w:rsidRDefault="00AB0880" w:rsidP="000F12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отходов производства и потребления</w:t>
      </w: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том, что в соответствии с Договором №_________ от________ года АО «ДВЗ «Звезда»  сдало, а __________ приняло отходы производства и потребления: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551"/>
        <w:gridCol w:w="2693"/>
        <w:gridCol w:w="3686"/>
      </w:tblGrid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Конечный вид деятельности с отходом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880" w:rsidRPr="00372917" w:rsidTr="000F1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80" w:rsidRPr="00372917" w:rsidRDefault="00AB0880" w:rsidP="000F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 ФОРМУ»</w:t>
      </w:r>
    </w:p>
    <w:p w:rsidR="00AB0880" w:rsidRPr="00372917" w:rsidRDefault="00AB0880" w:rsidP="00AB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                                                       ИСПОЛНИТЕЛЬ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0"/>
      </w:tblGrid>
      <w:tr w:rsidR="00AB0880" w:rsidRPr="00372917" w:rsidTr="000F12E8">
        <w:trPr>
          <w:trHeight w:val="1919"/>
        </w:trPr>
        <w:tc>
          <w:tcPr>
            <w:tcW w:w="4644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Горяйнов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/дов/уо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AB0880" w:rsidRPr="0098660F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880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ОБРАЗЕЦ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0880" w:rsidRDefault="00AB0880" w:rsidP="00AB0880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880" w:rsidRDefault="00AB0880" w:rsidP="00AB0880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0880" w:rsidRPr="00372917" w:rsidRDefault="00AB0880" w:rsidP="00AB0880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№______от______</w:t>
      </w:r>
    </w:p>
    <w:p w:rsidR="00AB0880" w:rsidRPr="00372917" w:rsidRDefault="00AB0880" w:rsidP="00AB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оказание услуг по сбору, перетарировке, транспортированию, обезвреживанию и/или конечному размещению отходов</w:t>
      </w: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осуществить услуги по сбору, перетарировке, транспортированию, обезвреживанию и/или конечному размещению отходов</w:t>
      </w: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988"/>
        <w:gridCol w:w="3191"/>
      </w:tblGrid>
      <w:tr w:rsidR="00AB0880" w:rsidRPr="00372917" w:rsidTr="000F12E8">
        <w:tc>
          <w:tcPr>
            <w:tcW w:w="392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8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отходов</w:t>
            </w:r>
          </w:p>
        </w:tc>
        <w:tc>
          <w:tcPr>
            <w:tcW w:w="3191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отходов, тн</w:t>
            </w:r>
          </w:p>
        </w:tc>
      </w:tr>
      <w:tr w:rsidR="00AB0880" w:rsidRPr="00372917" w:rsidTr="000F12E8">
        <w:tc>
          <w:tcPr>
            <w:tcW w:w="392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80" w:rsidRPr="00372917" w:rsidTr="000F12E8">
        <w:tc>
          <w:tcPr>
            <w:tcW w:w="392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80" w:rsidRPr="00372917" w:rsidTr="000F12E8">
        <w:tc>
          <w:tcPr>
            <w:tcW w:w="392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0880" w:rsidRPr="00372917" w:rsidRDefault="00AB0880" w:rsidP="000F12E8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28"/>
      </w:tblGrid>
      <w:tr w:rsidR="00AB0880" w:rsidRPr="00372917" w:rsidTr="000F12E8">
        <w:tc>
          <w:tcPr>
            <w:tcW w:w="496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92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80" w:rsidRPr="00372917" w:rsidTr="000F12E8">
        <w:tc>
          <w:tcPr>
            <w:tcW w:w="496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92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80" w:rsidRPr="00372917" w:rsidTr="000F12E8">
        <w:tc>
          <w:tcPr>
            <w:tcW w:w="496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92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80" w:rsidRPr="00372917" w:rsidTr="000F12E8">
        <w:tc>
          <w:tcPr>
            <w:tcW w:w="496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4928" w:type="dxa"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«____» ____________________20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3729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реквизиты: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 Акционерное общество «Дальневосточный завод «Звезда» (АО «ДВЗ «Звезда»)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2503026908</w:t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250301001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40702810150260075183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Дальневосточном банке ПАО Сбербанк  г. Хабаровск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30101810600000000608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040813608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подразделения:                                           _____________/                 /</w:t>
      </w: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880" w:rsidRPr="00372917" w:rsidRDefault="00AB0880" w:rsidP="00AB08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B0880" w:rsidRPr="00372917" w:rsidRDefault="00AB0880" w:rsidP="00AB08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880" w:rsidRPr="00372917" w:rsidRDefault="00AB0880" w:rsidP="00AB08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B0880" w:rsidRDefault="00AB0880" w:rsidP="00AB08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B0880" w:rsidRPr="00C352D3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79A0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Pr="00C352D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к Договору от _________ г. № ___________</w:t>
      </w: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По оперативному информированию работниками подрядных организаций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дежурно-диспетчерской службы АО «ДВЗ «Звезда» при возникновении (угрозе) чрезвычайных ситуаций (происшествий) в подрядных организациях, во время оказания услуг или выполнения работ на территории и в интересах АО «ДВЗ «Звезда»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lastRenderedPageBreak/>
        <w:t>г. Большой Камень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rPr>
          <w:rFonts w:ascii="Calibri" w:eastAsia="Calibri" w:hAnsi="Calibri" w:cs="Times New Roman"/>
        </w:rPr>
      </w:pPr>
    </w:p>
    <w:p w:rsidR="00AB0880" w:rsidRPr="002B79A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1. ОБОЗНАЧЕНИЯ И СОКРАЩЕНИЯ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ДДС </w:t>
      </w: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–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>дежурно-диспетчерская служба АО «ДВЗ «Звезда»;</w:t>
      </w:r>
      <w:r w:rsidRPr="002B79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ЧС </w:t>
      </w: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–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>чрезвычайная ситуация;</w:t>
      </w:r>
      <w:r w:rsidRPr="002B79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АО «ДВЗ «Звезда» </w:t>
      </w: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– </w:t>
      </w:r>
      <w:r w:rsidRPr="002B79A0">
        <w:rPr>
          <w:rFonts w:ascii="Arial" w:eastAsia="Calibri" w:hAnsi="Arial" w:cs="Arial"/>
          <w:color w:val="000000"/>
          <w:sz w:val="24"/>
          <w:szCs w:val="24"/>
        </w:rPr>
        <w:t xml:space="preserve">Акционерное общество «Дальневосточный завод «Звезда». </w:t>
      </w:r>
    </w:p>
    <w:p w:rsidR="00AB0880" w:rsidRPr="002B79A0" w:rsidRDefault="00AB0880" w:rsidP="00AB0880">
      <w:pPr>
        <w:autoSpaceDE w:val="0"/>
        <w:autoSpaceDN w:val="0"/>
        <w:adjustRightInd w:val="0"/>
        <w:spacing w:after="26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2. ОСНОВНЫЕ ПОЛОЖЕНИЯ </w:t>
      </w:r>
    </w:p>
    <w:p w:rsidR="00AB0880" w:rsidRPr="002B79A0" w:rsidRDefault="00AB0880" w:rsidP="00AB0880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color w:val="000000"/>
          <w:sz w:val="24"/>
          <w:szCs w:val="24"/>
        </w:rPr>
        <w:t xml:space="preserve">2.1.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Инструкция по оперативному информированию работниками подрядных организаций дежурно-диспетчерской службы АО «ДВЗ «Звезда» при возникновении (угрозе) чрезвычайных ситуаций (происшествий) в подрядных организациях, во время оказания услуг или выполнения работ на территории и в интересах АО «ДВЗ «Звезда» (далее – Инструкция) разработана в соответствии с требованиями «Регламента оперативного информирования о ЧС (происшествия), произошедших на объектах Акционерного общества «Дальневосточный завод «Звезда» ЕИПВ 35 – 18, утверждённого приказом ИД от 5 сентября 2017г. № 1935. </w:t>
      </w:r>
    </w:p>
    <w:p w:rsidR="00AB0880" w:rsidRPr="002B79A0" w:rsidRDefault="00AB0880" w:rsidP="00AB0880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Инструкция определяет порядок оперативного информирования ДДС о ЧС (угрозе), происшествиях и не заменяет порядок информирования, установленный законодательными и иными нормативными правовыми документами Российской Федерации. </w:t>
      </w:r>
    </w:p>
    <w:p w:rsidR="00AB0880" w:rsidRPr="002B79A0" w:rsidRDefault="00AB0880" w:rsidP="00AB0880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Инструкция разработана с целью создания единой системы оперативного информирования, а также недопущения случаев сокрытия информации, о ЧС (угрозе), происшествиях. </w:t>
      </w:r>
    </w:p>
    <w:p w:rsidR="00AB0880" w:rsidRPr="002B79A0" w:rsidRDefault="00AB0880" w:rsidP="00AB0880">
      <w:pPr>
        <w:autoSpaceDE w:val="0"/>
        <w:autoSpaceDN w:val="0"/>
        <w:adjustRightInd w:val="0"/>
        <w:spacing w:after="2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Задачами настоящей Инструкции являются своевременное принятие решений по предотвращению причинения ущерба жизни и здоровью работников АО «ДВЗ «Звезда», третьим лицам и окружающей среде.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Инструкция обязательна для исполнения работниками подрядных (субподрядных) организаций, осуществляющих свою деятельность в интересах АО «ДВЗ «Звезда».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3. ТЕРМИНЫ И ОПРЕДЕЛЕНИЯ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ДЕЖУРНЫЙ ДИСПЕТЧЕР –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работник АО «ДВЗ «Звезда», ответственный за получение и передачу оперативной информации назначенный приказом исполнительного директора АО «ДВЗ «Звезда». </w:t>
      </w:r>
    </w:p>
    <w:p w:rsidR="00AB0880" w:rsidRPr="002B79A0" w:rsidRDefault="00AB0880" w:rsidP="00AB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НЕСЧАСТНЫЙ СЛУЧАЙ НА ПРОИЗВОДСТВЕ</w:t>
      </w:r>
      <w:r w:rsidRPr="002B79A0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 –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событие, в результате которого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 и иные повреждения здоровья, обусловленные воздействием на пострадавшего опасных </w:t>
      </w:r>
      <w:r w:rsidRPr="002B79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факторов, повлекшие за собой необходимость его перевода на другую работу, временную (более рабочей смены) или стойкую утрату им трудоспособности, либо его смерть. 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ПРОИСШЕСТВИЕ</w:t>
      </w:r>
      <w:r w:rsidRPr="002B79A0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– </w:t>
      </w:r>
      <w:r w:rsidRPr="002B79A0">
        <w:rPr>
          <w:rFonts w:ascii="Times New Roman" w:eastAsia="Calibri" w:hAnsi="Times New Roman" w:cs="Times New Roman"/>
          <w:sz w:val="24"/>
          <w:szCs w:val="24"/>
        </w:rPr>
        <w:t>любое незапланированное событие, случившееся в рабочей среде АО «ДВЗ «Звезда», которое привело или могло привести к несчастному случаю на производстве, пожару, взрыву, аварии, дорожно-транспортному происшествию, негативному влиянию на окружающую среду, ущербу АО «ДВЗ «Звезда».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sz w:val="24"/>
          <w:szCs w:val="24"/>
        </w:rPr>
        <w:t xml:space="preserve">ЧЕРЕЗВЫЧАЙНАЯ СИТУАЦИЯ </w:t>
      </w:r>
      <w:r w:rsidRPr="002B79A0">
        <w:rPr>
          <w:rFonts w:ascii="Times New Roman" w:eastAsia="Calibri" w:hAnsi="Times New Roman" w:cs="Times New Roman"/>
          <w:sz w:val="24"/>
          <w:szCs w:val="24"/>
        </w:rPr>
        <w:t>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sz w:val="24"/>
          <w:szCs w:val="24"/>
        </w:rPr>
        <w:t>4. ПОРЯДОК ОПЕРАТИВНОГО ИНФОРМИРОВАНИЯ О ЧС, ПРОИСШЕСТВИЯХ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4.1 Работник подрядной организации во время оказания услуг или выполнения работ на территории и в интересах АО «ДВЗ «Звезда», обнаруживший факт ЧС (угрозы ЧС), происшествия должен немедленно оповестить дежурного диспетчера ДДС по одному из телефонов: внутренний 37-61, 77-61, городской 8 (42335)4-13-10, факс 4-03-44, сотовый 8 914-719-29-08 и своего непосредственного руководителя.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4.2 Руководитель подрядной организации, получивший информацию о ЧС, происшествии от подчиненного, обязан направлять дежурному диспетчеру ДДС по телефону (указаны в п. 4.1):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4.1.1 Уточненную информацию в течении 20 минут (во внерабочее время и выходные дни в течении 40 минут), с учетом требований, изложенных в приложении;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4.1.2 В первые сутки уточненную оперативную информацию каждые 4.00 часа или немедленно в случае ухудшения обстановки (в дальнейшем еженедельно по четвергам (исключая праздничные дни) к 16.00 местного времени до полной ликвидации последствий, включая проведения рекультивации участка местности в районе ЧС (происшествия);</w:t>
      </w:r>
    </w:p>
    <w:p w:rsidR="00AB0880" w:rsidRPr="002B79A0" w:rsidRDefault="00AB0880" w:rsidP="00AB08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4.1.3 План-график мероприятий (работ) по ликвидации последствий ЧС (происшествия) в течение 2.00 часов. В дальнейшем План-график выполнения работ по ликвидации последствий ЧС (происшествия) предоставлять один раз в сутки к 18.00 местного времени до полной ликвидации последствий, включая проведение рекультивации участка местности в районе ЧС, происшествия.</w:t>
      </w:r>
    </w:p>
    <w:p w:rsidR="00AB0880" w:rsidRPr="00DC1BA3" w:rsidRDefault="00AB0880" w:rsidP="00AB08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9A0">
        <w:rPr>
          <w:rFonts w:ascii="Times New Roman" w:eastAsia="Calibri" w:hAnsi="Times New Roman" w:cs="Times New Roman"/>
          <w:b/>
          <w:sz w:val="24"/>
          <w:szCs w:val="24"/>
        </w:rPr>
        <w:t>Предоставляемой информации о ЧС, происшествии.</w:t>
      </w: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Время ЧС, происшествия.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Место ЧС, происшествия.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Должность (и) Ф.И. О. работника (ов), находящихся на месте ЧС, происшествия.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Краткое описание события.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Проведенные первоочередные мероприятия по локализации ЧС, происшествия и кто руководит на месте.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Стаж работы работника (ов0, с какого года работает (ют) на предприятии, год рождения.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Номер и дата Наряда на работы, Сменно суточное задания, Путевого листа. Номер договора подряда.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Информация о медицинском осмотре (дата).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соблюдении работником (ми) установленных правил безопасности. Дата первичного и повторного инструктажа на рабочем месте.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Информация о техническом состоянии машин (оборудования, объектов) до аварии и после, кто проверял, когда (документ).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Количество пострадавших, их состояние кто оказал помощь, куда направлен для лечения, предварительный диагноз. В случае смерти информация о семейном положении, наличии детей.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Кто из сторонних организаций присутствовал на месте происшествия (МСЧ, МВД, … ), Ф.И.О. должность. Их заключение о происшествии (алкогольное опьянение, диагноз пострадавших и т.д.).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Информация о создании комиссии по расследованию происшествия, кто руководитель.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Предварительная причина ЧС, происшествия.</w:t>
      </w:r>
    </w:p>
    <w:p w:rsidR="00AB0880" w:rsidRPr="002B79A0" w:rsidRDefault="00AB0880" w:rsidP="00AB088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>Контактная информация (Ф.И.О., телефон).</w:t>
      </w:r>
    </w:p>
    <w:p w:rsidR="00AB0880" w:rsidRPr="002B79A0" w:rsidRDefault="00AB0880" w:rsidP="00AB088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C352D3" w:rsidRDefault="00AB0880" w:rsidP="00AB08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2B79A0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9A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AB0880" w:rsidRPr="002B79A0" w:rsidTr="000F12E8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В.В. Горяйнов</w:t>
            </w:r>
          </w:p>
          <w:p w:rsidR="00AB0880" w:rsidRPr="002B79A0" w:rsidRDefault="00AB0880" w:rsidP="000F1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___ » __________ 2020г.</w:t>
            </w:r>
          </w:p>
          <w:p w:rsidR="00AB0880" w:rsidRPr="00C352D3" w:rsidRDefault="00AB0880" w:rsidP="000F12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0880" w:rsidRPr="002B79A0" w:rsidRDefault="00AB0880" w:rsidP="000F12E8">
            <w:pPr>
              <w:rPr>
                <w:rFonts w:ascii="Times New Roman" w:hAnsi="Times New Roman"/>
                <w:sz w:val="20"/>
                <w:szCs w:val="20"/>
              </w:rPr>
            </w:pPr>
            <w:r w:rsidRPr="002B79A0">
              <w:rPr>
                <w:rFonts w:ascii="Times New Roman" w:hAnsi="Times New Roman"/>
                <w:sz w:val="20"/>
                <w:szCs w:val="20"/>
              </w:rPr>
              <w:t>Доверенность от 01.11.2019</w:t>
            </w:r>
            <w:r w:rsidRPr="00C35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9A0">
              <w:rPr>
                <w:rFonts w:ascii="Times New Roman" w:hAnsi="Times New Roman"/>
                <w:sz w:val="20"/>
                <w:szCs w:val="20"/>
              </w:rPr>
              <w:t>№151/дов/уо</w:t>
            </w:r>
            <w:r w:rsidRPr="002B79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B0880" w:rsidRPr="002B79A0" w:rsidRDefault="00AB0880" w:rsidP="000F12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880" w:rsidRPr="002B79A0" w:rsidRDefault="00AB0880" w:rsidP="000F12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9A0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9A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B7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B0880" w:rsidRPr="002B79A0" w:rsidRDefault="00AB0880" w:rsidP="000F1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9A0">
              <w:rPr>
                <w:rFonts w:ascii="Times New Roman" w:hAnsi="Times New Roman"/>
                <w:sz w:val="24"/>
                <w:szCs w:val="24"/>
              </w:rPr>
              <w:t>«___ » _________ 2020г.</w:t>
            </w:r>
          </w:p>
        </w:tc>
      </w:tr>
    </w:tbl>
    <w:p w:rsidR="00AB0880" w:rsidRPr="00372917" w:rsidRDefault="00AB0880" w:rsidP="00AB0880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0880" w:rsidRPr="00372917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0880" w:rsidRPr="00372917" w:rsidRDefault="00AB0880" w:rsidP="00AB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0880" w:rsidRPr="00372917" w:rsidRDefault="00AB0880" w:rsidP="00AB0880">
      <w:pPr>
        <w:spacing w:after="0" w:line="240" w:lineRule="auto"/>
        <w:jc w:val="both"/>
      </w:pPr>
    </w:p>
    <w:p w:rsidR="00AB0880" w:rsidRDefault="00AB0880" w:rsidP="00AB0880">
      <w:pPr>
        <w:rPr>
          <w:rFonts w:ascii="Times New Roman" w:hAnsi="Times New Roman" w:cs="Times New Roman"/>
          <w:b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Pr="00C352D3" w:rsidRDefault="00AB0880" w:rsidP="00AB0880">
      <w:pPr>
        <w:jc w:val="center"/>
        <w:rPr>
          <w:rFonts w:ascii="Times New Roman" w:hAnsi="Times New Roman" w:cs="Times New Roman"/>
          <w:b/>
          <w:lang w:val="en-US"/>
        </w:rPr>
      </w:pPr>
    </w:p>
    <w:p w:rsidR="00AB0880" w:rsidRPr="00A411D5" w:rsidRDefault="00AB0880" w:rsidP="00AB0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1D5">
        <w:rPr>
          <w:rFonts w:ascii="Times New Roman" w:hAnsi="Times New Roman" w:cs="Times New Roman"/>
          <w:sz w:val="24"/>
          <w:szCs w:val="24"/>
        </w:rPr>
        <w:t>Приложения №  6   к  договору от_____№</w:t>
      </w:r>
    </w:p>
    <w:p w:rsidR="00AB0880" w:rsidRPr="00372917" w:rsidRDefault="00AB0880" w:rsidP="00AB0880">
      <w:pPr>
        <w:jc w:val="center"/>
        <w:rPr>
          <w:rFonts w:ascii="Times New Roman" w:hAnsi="Times New Roman" w:cs="Times New Roman"/>
          <w:b/>
        </w:rPr>
      </w:pPr>
      <w:r w:rsidRPr="00372917">
        <w:rPr>
          <w:rFonts w:ascii="Times New Roman" w:hAnsi="Times New Roman" w:cs="Times New Roman"/>
          <w:b/>
        </w:rPr>
        <w:t xml:space="preserve">Штрафы за нарушения в области ПБОТОС </w:t>
      </w:r>
    </w:p>
    <w:p w:rsidR="00AB0880" w:rsidRPr="00372917" w:rsidRDefault="00AB0880" w:rsidP="00AB0880">
      <w:pPr>
        <w:rPr>
          <w:rFonts w:ascii="Times New Roman" w:hAnsi="Times New Roman" w:cs="Times New Roman"/>
        </w:rPr>
      </w:pPr>
      <w:r w:rsidRPr="00372917">
        <w:rPr>
          <w:rFonts w:ascii="Times New Roman" w:hAnsi="Times New Roman" w:cs="Times New Roman"/>
        </w:rPr>
        <w:t>Нижеуказанные штрафы применяются в случае нарушений в области ПБОТОС, допущенных ПОДРЯДЧИКОМ, ИСПОЛНИТЕЛЕМ, СУБПОДРЯДЧИКОМ(АМИ), ТРЕТЬИМИ ЛИЦАМИ, привлеченными ПОДРЯДЧИКОМ/ИСПОЛНИТЕЛЕМ  для выполнения РАБОТ/УСЛУГ.</w:t>
      </w:r>
    </w:p>
    <w:tbl>
      <w:tblPr>
        <w:tblW w:w="9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03"/>
        <w:gridCol w:w="667"/>
        <w:gridCol w:w="629"/>
        <w:gridCol w:w="663"/>
        <w:gridCol w:w="774"/>
        <w:gridCol w:w="841"/>
        <w:gridCol w:w="891"/>
      </w:tblGrid>
      <w:tr w:rsidR="00AB0880" w:rsidRPr="00372917" w:rsidTr="000F12E8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п.п.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3" w:type="dxa"/>
            <w:vMerge w:val="restart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договора с учетом НДС, тыс. руб.</w:t>
            </w:r>
          </w:p>
        </w:tc>
      </w:tr>
      <w:tr w:rsidR="00AB0880" w:rsidRPr="00372917" w:rsidTr="000F12E8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3" w:type="dxa"/>
            <w:vMerge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≤100</w:t>
            </w:r>
          </w:p>
        </w:tc>
        <w:tc>
          <w:tcPr>
            <w:tcW w:w="629" w:type="dxa"/>
            <w:shd w:val="clear" w:color="auto" w:fill="auto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100-500</w:t>
            </w:r>
          </w:p>
        </w:tc>
        <w:tc>
          <w:tcPr>
            <w:tcW w:w="663" w:type="dxa"/>
            <w:shd w:val="clear" w:color="auto" w:fill="auto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500-2000</w:t>
            </w:r>
          </w:p>
        </w:tc>
        <w:tc>
          <w:tcPr>
            <w:tcW w:w="774" w:type="dxa"/>
            <w:shd w:val="clear" w:color="auto" w:fill="auto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2000-20000</w:t>
            </w:r>
          </w:p>
        </w:tc>
        <w:tc>
          <w:tcPr>
            <w:tcW w:w="841" w:type="dxa"/>
            <w:shd w:val="clear" w:color="auto" w:fill="auto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20000-50000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&gt;50000</w:t>
            </w:r>
          </w:p>
        </w:tc>
      </w:tr>
    </w:tbl>
    <w:p w:rsidR="00AB0880" w:rsidRPr="00372917" w:rsidRDefault="00AB0880" w:rsidP="00AB0880">
      <w:pPr>
        <w:spacing w:after="0" w:line="240" w:lineRule="auto"/>
        <w:contextualSpacing/>
        <w:rPr>
          <w:sz w:val="2"/>
          <w:szCs w:val="2"/>
        </w:rPr>
      </w:pPr>
    </w:p>
    <w:tbl>
      <w:tblPr>
        <w:tblW w:w="9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03"/>
        <w:gridCol w:w="667"/>
        <w:gridCol w:w="629"/>
        <w:gridCol w:w="663"/>
        <w:gridCol w:w="774"/>
        <w:gridCol w:w="841"/>
        <w:gridCol w:w="891"/>
      </w:tblGrid>
      <w:tr w:rsidR="00AB0880" w:rsidRPr="00372917" w:rsidTr="000F12E8">
        <w:trPr>
          <w:trHeight w:val="300"/>
          <w:tblHeader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B0880" w:rsidRPr="00372917" w:rsidTr="000F12E8">
        <w:trPr>
          <w:trHeight w:val="1786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нормативных актов в области промышленной безопасности, охраны труда, охраны окружающей среды (за исключением нарушений, предусмотренных  отдельными пунктами настоящего Перечня)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0880" w:rsidRPr="00372917" w:rsidTr="000F12E8">
        <w:trPr>
          <w:trHeight w:val="108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Несоблюдение требований пожарной безопасности (за исключением нарушений, предусмотренных п.п.3 и 4 настоящего Перечня)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0880" w:rsidRPr="00372917" w:rsidTr="000F12E8">
        <w:trPr>
          <w:trHeight w:val="154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промышленной и/или пожарной безопасности, повлекшее возникновение аварии и/или пожара/загорания и/или уничтожение или повреждение имущества Заказчика (независимо от титула владения)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AB0880" w:rsidRPr="00372917" w:rsidTr="000F12E8">
        <w:trPr>
          <w:trHeight w:val="135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промышленной и/или пожарной безопасности, повлекшее возникновение аварии и/или пожара и причинение тяжкого вреда здоровью или смерть человека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AB0880" w:rsidRPr="00372917" w:rsidTr="000F12E8">
        <w:trPr>
          <w:trHeight w:val="267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Неисполнение в установленный срок предписаний федерального надзорного органа и/или Заказчика в области промышленной и пожарной безопасности, охраны труда и окружающей среды, в том числе мероприятий, разработанных по результатам расследования происшествий (включая указанные в информационных листках "Молния", "Уроки, извлеченные из происшествий"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830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информации об авариях/пожарах/инцидентах/несчастных случаях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</w:tr>
      <w:tr w:rsidR="00AB0880" w:rsidRPr="00372917" w:rsidTr="000F12E8">
        <w:trPr>
          <w:trHeight w:val="1126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об авариях/пожарах/инцидентах/несчастных случаях с опозданием более чем на 24 часа с момента их обнаружения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AB0880" w:rsidRPr="00372917" w:rsidTr="000F12E8">
        <w:trPr>
          <w:trHeight w:val="982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Непредоставление, предоставление с просрочкой более 1 суток отчета (тов), области ПБОТОС, предусмотренных Договором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0880" w:rsidRPr="00372917" w:rsidTr="000F12E8">
        <w:trPr>
          <w:trHeight w:val="217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Инциденты, аварии на объектах энергохозяйства, приведшие к отключению энергопотребителей/ повреждению энергооборудования, происшествие по вине Подрядной/субподрядной организации на объектах и лицензионных участках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AB0880" w:rsidRPr="00372917" w:rsidTr="000F12E8">
        <w:trPr>
          <w:trHeight w:val="169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Инциденты, аварии на объектах энергохозяйства, не приведшие к отключению энергопотребителей, повреждению энергооборудования, происшедшие по вине Подрядной/ субподрядной организации на объектах и лицензионных участках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AB0880" w:rsidRPr="00372917" w:rsidTr="000F12E8">
        <w:trPr>
          <w:trHeight w:val="2911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повреждение воздушных линий электропередач и/или подземных линий электропередач, произошедшие по вине Подрядной/субподрядной организации на объектах и лицензионных участках Заказчика. Обрыв воздушных линий электропередач и токопроводов, наезд транспортных средств, специальной и строительной техники на опору ЛЭП. Обрыв подземных линий электропередачи токопроводов.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AB0880" w:rsidRPr="00372917" w:rsidTr="000F12E8">
        <w:trPr>
          <w:trHeight w:val="1791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повреждение наземных и/ил подземных коммуникаций (в том числе трубопроводов, емкостей), приведшее к их разгерметизации, происшедшее по вине Подрядной/ субподрядной организации на объектах и лицензионных участках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AB0880" w:rsidRPr="00372917" w:rsidTr="000F12E8">
        <w:trPr>
          <w:trHeight w:val="2172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повреждение наземных и/или подземных коммуникаций (в том числе трубопроводов, емкостей), не приведшие к их разгерметизации, произошедшие по вине Подрядной/субподрядной организации на  производственных объектах и лицензионных участках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AB0880" w:rsidRPr="00372917" w:rsidTr="000F12E8">
        <w:trPr>
          <w:trHeight w:val="140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Подрядной/субподрядной  организацией без оформления разрешительных документов, согласованных Заказчиком (разрешением на производство работ, акт-допуск, наряд-допуск и др.)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1124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Самовольное возобновление работ, выполнение которых было приостановлено представителем федерального надзорного органа и/или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AB0880" w:rsidRPr="00372917" w:rsidTr="000F12E8">
        <w:trPr>
          <w:trHeight w:val="1170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 по организации безопасного проведения работ повышенной опасности (за исключением нарушений, предусмотренных п. 10;11;12 настоящего Перечня)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AB0880" w:rsidRPr="00372917" w:rsidTr="000F12E8">
        <w:trPr>
          <w:trHeight w:val="509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Подрядной/субподрядной организацией для выполнения работ работников, не имеющих необходимой квалификации, аттестации (включая обучение по программам пожарно-технического минимума), не прошедших необходимых инструктажей, не ознакомленных с инструкциями, содержащими требования охраны труда, промышленной  и пожарной безопасности, экологии, технической дисциплины, не прошедших обязательных медицинских осмотров (предварительных- при поступлении на работу, периодических - в процессе работы, внеочередных - в соответствии с медицинскими рекомендациями обследования), обязательных психиатрических освидетельствований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AB0880" w:rsidRPr="00372917" w:rsidTr="000F12E8">
        <w:trPr>
          <w:trHeight w:val="138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Нарушением работником Подрядной/субподрядной организации Правил дорожного движения, Положения Компании "Система безопасной эксплуатации транспортных средств"</w:t>
            </w:r>
          </w:p>
          <w:p w:rsidR="00AB0880" w:rsidRPr="00C65DF4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за каждое нарушение</w:t>
            </w:r>
          </w:p>
        </w:tc>
      </w:tr>
      <w:tr w:rsidR="00AB0880" w:rsidRPr="00372917" w:rsidTr="000F12E8">
        <w:trPr>
          <w:trHeight w:val="712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 по вине работника Подрядной/субподрядной организации с наличием пострадавшего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за каждое ДТП</w:t>
            </w:r>
          </w:p>
        </w:tc>
      </w:tr>
      <w:tr w:rsidR="00AB0880" w:rsidRPr="00372917" w:rsidTr="000F12E8">
        <w:trPr>
          <w:trHeight w:val="1036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 по вине работника Подрядной/субподрядной организации с наличием погибшего или нескольких пострадавших с ВПТ (2-х и более)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за каждое ДТП, при повороте в течении 12 месяцев - расторжение договора</w:t>
            </w:r>
          </w:p>
        </w:tc>
      </w:tr>
      <w:tr w:rsidR="00AB0880" w:rsidRPr="00372917" w:rsidTr="000F12E8">
        <w:trPr>
          <w:trHeight w:val="51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Сокрытие случая ДТП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за каждый выявленный случай сокрытия ДТП</w:t>
            </w:r>
          </w:p>
        </w:tc>
      </w:tr>
      <w:tr w:rsidR="00AB0880" w:rsidRPr="00372917" w:rsidTr="000F12E8">
        <w:trPr>
          <w:trHeight w:val="1372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Уничтожение или повреждение объектов дорожного хозяйства (шлагбаумы, дорожные знаки и т.п.), происшедшее по вине Подрядной/субподрядной организации на объектах и лицензионных участках Заказчика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95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виновное действие (включая ДТП), совершенные работником Подрядной/субподрядной организации в состоянии алкогольного опьянения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 но не более суммы договора</w:t>
            </w:r>
          </w:p>
        </w:tc>
      </w:tr>
      <w:tr w:rsidR="00AB0880" w:rsidRPr="00372917" w:rsidTr="000F12E8">
        <w:trPr>
          <w:trHeight w:val="154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виновное действие (включая ДТП), совершенные работником Подрядной/субподрядной повлекшее причинение тяжкого вреда здоровью человека (за каждый факт/за каждого работника)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 но не более суммы договора</w:t>
            </w:r>
          </w:p>
        </w:tc>
      </w:tr>
      <w:tr w:rsidR="00AB0880" w:rsidRPr="00372917" w:rsidTr="000F12E8">
        <w:trPr>
          <w:trHeight w:val="1060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виновное действие, совершенное работником Подрядной/субподрядной организации, повлекшее смерть человека (каждый факт/ за каждого работника)</w:t>
            </w: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 но не более суммы договора</w:t>
            </w:r>
          </w:p>
        </w:tc>
      </w:tr>
      <w:tr w:rsidR="00AB0880" w:rsidRPr="00372917" w:rsidTr="000F12E8">
        <w:trPr>
          <w:trHeight w:val="3926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неисправных индикатором веса; проведение спускоподъёмных операций с неисправным ограничителем высоты подъёма талевого блока; отсутствие  соглашения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неисправные грузозахватные приспособления и другие), за исключением нарушений предусмотренных п.п.11;12 и 14 настоящего Перечня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AB0880" w:rsidRPr="00372917" w:rsidTr="000F12E8">
        <w:trPr>
          <w:trHeight w:val="2400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Подрядной/субподрядной организацией требований природоохранного законодательства, в том числе законодательства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Перечня)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1815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Разлив нефти, нефтепродуктов, подтоварной воды, скважных емкостей, кислоты, иных опасных веществ в пределах и/или за пределами промплощадки и/или места ведения работ, а также непринятие мер по немедленной ликвидации загрязнения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AB0880" w:rsidRPr="00372917" w:rsidTr="000F12E8">
        <w:trPr>
          <w:trHeight w:val="239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 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вахтой/бригадой/сменой, не укомплектованной полным составом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2415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Несоблюдение Подрядной/субподрядной организацией экологических, санитарно-эпидемиологических и иных требований при сборе, транспортировании, обработке, утилизации, обезвреживании, размещении отходов производства и потребления, а также требований к организации и содержанию мест временного накоплениями хранения отходов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AB0880" w:rsidRPr="00372917" w:rsidTr="000F12E8">
        <w:trPr>
          <w:trHeight w:val="564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Самовольное снятие и/или перемещение плодородного слоя почвы, порча земель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985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ледяного покрова водных объектов, водоохранных зон, акватории водных объектов отходами производства и потребления и/или вредными веществами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187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Несоблюдение установленных требований при водозаборе из водных объектов либо сброс загрязненных вод (стоков) в водные объекты/ на водосборные площади, несоблюдение требований к сбору и очистке сточных вод, условий договора на пользование водным объектом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1112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717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у работников Подрядной/субподрядной организации собак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3958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обеспечение Подрядной/субподрядной организацией рабочих мест работников: -первичными средствами пожаротушения; -средствами коллективной защиты; -аптечками первой медицинской помощи; -заземляющими устройствами; - электроосвещением во взрывобезопасном исполнении; - специальной одеждой, специальной обувью и СИЗ соответствующей вредным и опасным факторам выполняемых работ (огнестойкая специальная одежда, костюмы защиты от электрической дуги и т.д.); - предупредительными знаками (плакатами, аншлагами и др.).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190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с неисправным и/или неиспытанным инструментом и оборудованием, не прошедшим в установленном порядке экспертизу и диагностику, техническое обслуживание, планово-предупредительный ремонт и/или неполное комплектование бригады необходимым инструментом и оборудованием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463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Порча лесных насаждений, незаконная рубка лесов, лесных насаждений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1761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локальных нормативных актов Заказчика в области ПБОТОС, обязанность соблюдения которых предусмотрена Договором (за исключением нарушений, предусмотренных отдельными пунктами настоящего Перечня)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2225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Направление/допуск к производству работ на производственных объектах и  лицензионных участках Заказчика работников и/или транспорта Подрядчика/субподрядчика без оформленных в  установленном Заказчиком порядке пропусков/допусков либо с недействительным пропуском, передача личного пропуска другим лицам, допуск на объекты Заказчика по личному пропуску иных лиц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AB0880" w:rsidRPr="00372917" w:rsidTr="000F12E8">
        <w:trPr>
          <w:trHeight w:val="487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Пронос, провоз (включая попытку совершения указанных действий), хранение, распространение, транспортировка на территории Заказчика: -взрывчатых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 -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 и с целью охоты (при предъявлении охотничьего билета, документов на оружие и разрешения на право охоты); - запрещенных орудий лова рыбных запасов и дичи; -иных запрещенных в гражданском обороте веществ и предметов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2964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03" w:type="dxa"/>
            <w:shd w:val="clear" w:color="auto" w:fill="auto"/>
            <w:hideMark/>
          </w:tcPr>
          <w:p w:rsidR="00AB0880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Сокрытие Подрядчиком/субподрядчиком информации о случаях употребления, нахождения на производственных объектах и лицензионных участках Заказчика работников подрядной/субподрядной организации в состоянии алкогольного, наркотического или токсического опьянения и/или пронос/провоз (включая попытку совершения указанного действия), хранение веществ, вызывающих алкогольное, наркотическое, токсическое или иное опьянение, либо уведомление о них с опозданием более чем на 24 часа с момента обнаружения происшествия</w:t>
            </w:r>
          </w:p>
          <w:p w:rsidR="00AB0880" w:rsidRPr="00C65DF4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за единичный случай, 100 за повторные случаи в период действия договора, но не более суммы договора</w:t>
            </w:r>
          </w:p>
        </w:tc>
      </w:tr>
      <w:tr w:rsidR="00AB0880" w:rsidRPr="00372917" w:rsidTr="000F12E8">
        <w:trPr>
          <w:trHeight w:val="2675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на производственных объектах и лицензионных участках Заказчика работников Подрядчика/субподрядчика в состоянии алкогольного, наркотического или токсического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5" w:type="dxa"/>
            <w:gridSpan w:val="6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за единичный случай, 100 за повторные случаи в период действия договора, но не более суммы договора</w:t>
            </w:r>
          </w:p>
        </w:tc>
      </w:tr>
      <w:tr w:rsidR="00AB0880" w:rsidRPr="00372917" w:rsidTr="000F12E8">
        <w:trPr>
          <w:trHeight w:val="1974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B0880" w:rsidRPr="00372917" w:rsidTr="000F12E8">
        <w:trPr>
          <w:trHeight w:val="529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Самовольное занятие земельных участков в границах землеотвода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1104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Самовольная добыча общераспространенных полезных ископаемых (в том числе песок, гравий, глина, торф, сапропель) в пределах землеотвода Заказчика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741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Самовольное подключение к сетям энергоснабжения Заказчика (за каждый факт)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AB0880" w:rsidRPr="00372917" w:rsidTr="000F12E8">
        <w:trPr>
          <w:trHeight w:val="1206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Стандарта "О пропускном и внутриобъектовом режимах" Заказчика (за исключением нарушений, предусмотренных отдельными пунктами настоящего Перечня)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2717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Совершение работниками Подрядной/субподрядной организации проноса (попытка провоза/проноса)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B0880" w:rsidRPr="00372917" w:rsidTr="000F12E8">
        <w:trPr>
          <w:trHeight w:val="467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согласованное с Заказчиком уничтожение/повреждение материалов видеофиксации с целью сокрытия обстоятельств происшествия</w:t>
            </w:r>
          </w:p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AB0880" w:rsidRPr="00372917" w:rsidTr="000F12E8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3" w:type="dxa"/>
            <w:shd w:val="clear" w:color="auto" w:fill="auto"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0880" w:rsidRPr="00372917" w:rsidRDefault="00AB0880" w:rsidP="00AB08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Примечания: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noWrap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Штраф взыскивается за каждый факт нарушения.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случае, если установлено нарушение двумя и более работниками Подрядной организации, штраф взыскивается по факту ( один факт соответствует нарушению одним работником).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В случае, если установлено несколько нарушений работниками Подрядной организации в рамках одного события/происшествия/ДТП, взыскивается сумма штрафов за каждый факт </w:t>
            </w: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нарушения).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Штраф взыскивается сверх иных выплат, уплачиваемых в связи с причинением Заказчику убытков.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 тексту Перечня понятием "работник Подрядной организации" охватывается перечень лиц, включая лиц, с которыми Подрядчик, контрагент Подрядчика заключил трудовой договор, гражданско-правовой договор, иные лица, которые выполняют для Подрядчика/контрагента Подрядчика работы на объектах Заказчика.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Подрядчик отвечает за нарушения Субподрядчиков, иных третьих лиц, выполняющих работы на производственных объектах или лицензионных участках Заказчика, как за свои собственные.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В случае неоднократного совершения в течение шести месяцев одного и того же нарушения, указанного в настоящем Перечне, размер налагаемого штрафа увеличивается в 1,5 раза.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Факт нарушения устанавливается актом, подписанным кураторов договора, специалистом службы ПБОТОС и/или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Подрядчика и/или представителем подрядчика. Общее количество лиц, подписывающих акт, должно быть не менее двух человек. В случае отказа работника Подрядчика от подписания акта, такой факт фиксируется в акте об отказе подписания и выявленных нарушениях и заверяется подписью свидетеля(-ей). Отказ работника Подрядчика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Кроме того, факт нарушения может быть подтвержден одним из следующих документов: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актом - предписанием куратора договора, специалистом ПБОТОС, специалистом Заказчика, осуществляющего производственный контроль,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актом расследования причин происшествия, составленного комиссией по расследованию причин происшествия Заказчика с участием представителей Подрядчика,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соответствующим актом или предписанием контролирующих и надзорных органов.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В случае противоречий между условиями Договора и условиями настоящего Приложения применению подлежат условия настоящего Приложения.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В случаях выявления представителями Подрядчика фактов нахождение на производственных объектах и лицензионных участках Заказчика работников Подрядчика/субподрядчика в состоянии алкогольного, наркотического или токсического опьянения и/или пронос/провоз (включая попытку совершения указанных действий), хранение веществ, вызывающих алкогольное, наркотическое, токсическое или иное опьянение, и своевременного сообщения о данных фактах в установленном п. 41 настоящего Перечня порядке Заказчику, штрафные санкции к Подрядчику не применяются.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В случае неисполнения работниками Подрядных/субподрядных организаций требований действующего законодательства в области ПБОТОС и/или ЛНД Заказчика в области ПБОТОС, а также, если действия работников Подрядной/субподрядной организации могут привести к возникновению аварии, инцидента, несчастного случая, пожара, ДТП, причинению ущерба имуществу Заказчика и окружающей среде, представители Заказчика вправе приостановить работу Подрядной/субподрядной организации и наложить на Подрядную организацию штрафные санкции.</w:t>
            </w:r>
          </w:p>
        </w:tc>
      </w:tr>
      <w:tr w:rsidR="00AB0880" w:rsidRPr="00372917" w:rsidTr="000F12E8">
        <w:trPr>
          <w:trHeight w:val="300"/>
        </w:trPr>
        <w:tc>
          <w:tcPr>
            <w:tcW w:w="9330" w:type="dxa"/>
            <w:shd w:val="clear" w:color="auto" w:fill="auto"/>
            <w:vAlign w:val="center"/>
            <w:hideMark/>
          </w:tcPr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Нарушение Подрядчиком/субподрядчиком требований действующего законодательства в области ПБОТОС, ЛНД Заказчика в области ПБОТОС, нарушения производственной и трудовой дисциплины, предусмотренные настоящим Приложением рассматриваются как существенные нарушения условий договора и влекут за собой наложение штрафных санкций на Подрядчика, а также являются основанием для расторжения договора в одностороннем порядке со стороны Заказчика.</w:t>
            </w:r>
          </w:p>
        </w:tc>
      </w:tr>
    </w:tbl>
    <w:p w:rsidR="00AB0880" w:rsidRPr="00372917" w:rsidRDefault="00AB0880" w:rsidP="00AB0880">
      <w:pPr>
        <w:rPr>
          <w:rFonts w:ascii="Times New Roman" w:hAnsi="Times New Roman" w:cs="Times New Roman"/>
        </w:rPr>
      </w:pPr>
      <w:r w:rsidRPr="00372917">
        <w:rPr>
          <w:rFonts w:ascii="Times New Roman" w:hAnsi="Times New Roman" w:cs="Times New Roman"/>
        </w:rPr>
        <w:t xml:space="preserve"> </w:t>
      </w: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                                                       ИСПОЛНИТЕЛЬ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0"/>
      </w:tblGrid>
      <w:tr w:rsidR="00AB0880" w:rsidRPr="00372917" w:rsidTr="000F12E8">
        <w:trPr>
          <w:trHeight w:val="1919"/>
        </w:trPr>
        <w:tc>
          <w:tcPr>
            <w:tcW w:w="4644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Исполнительный директор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Горяйнов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/дов/уо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AB0880" w:rsidRPr="00372917" w:rsidRDefault="00AB0880" w:rsidP="00AB0880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B0880" w:rsidRPr="00372917" w:rsidRDefault="00AB0880" w:rsidP="00AB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80" w:rsidRDefault="00AB0880" w:rsidP="00AB0880"/>
    <w:p w:rsidR="00AB0880" w:rsidRPr="00ED0CA0" w:rsidRDefault="00AB0880" w:rsidP="00AB0880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C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</w:p>
    <w:p w:rsidR="00AB0880" w:rsidRPr="00161D72" w:rsidRDefault="00AB0880" w:rsidP="00AB0880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0C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61D72">
        <w:rPr>
          <w:rFonts w:ascii="Times New Roman" w:eastAsia="Calibri" w:hAnsi="Times New Roman" w:cs="Times New Roman"/>
          <w:sz w:val="20"/>
          <w:szCs w:val="20"/>
        </w:rPr>
        <w:t xml:space="preserve">к проекту договора  от  ________    №  ______  </w:t>
      </w:r>
    </w:p>
    <w:p w:rsidR="00AB0880" w:rsidRPr="00ED0CA0" w:rsidRDefault="00AB0880" w:rsidP="00AB088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ПАМЯТКА</w:t>
      </w:r>
      <w:r w:rsidRPr="00ED0CA0">
        <w:rPr>
          <w:rFonts w:ascii="Times New Roman" w:eastAsia="Calibri" w:hAnsi="Times New Roman" w:cs="Times New Roman"/>
          <w:b/>
          <w:bCs/>
          <w:i/>
          <w:iCs/>
          <w:caps/>
          <w:sz w:val="24"/>
          <w:szCs w:val="24"/>
        </w:rPr>
        <w:t xml:space="preserve"> </w:t>
      </w:r>
      <w:r w:rsidRPr="00ED0CA0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«ЗОЛОТЫЕ ПРАВИЛА БЕЗОПАСНОСТИ ТРУДА»</w:t>
      </w:r>
    </w:p>
    <w:p w:rsidR="00AB0880" w:rsidRPr="00ED0CA0" w:rsidRDefault="00AB0880" w:rsidP="00AB0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512342298"/>
      <w:r w:rsidRPr="00ED0CA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ОБЩИЕ ТРЕБОВАНИЯ</w:t>
      </w:r>
      <w:bookmarkEnd w:id="2"/>
    </w:p>
    <w:p w:rsidR="00AB0880" w:rsidRPr="00ED0CA0" w:rsidRDefault="00AB0880" w:rsidP="00AB0880">
      <w:pPr>
        <w:numPr>
          <w:ilvl w:val="0"/>
          <w:numId w:val="2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«Золотые правила безопасности труда» направлены на сохранение здоровья и жизни работников Компании и подрядных (субподрядных) организаций.</w:t>
      </w:r>
    </w:p>
    <w:p w:rsidR="00AB0880" w:rsidRPr="00ED0CA0" w:rsidRDefault="00AB0880" w:rsidP="00AB0880">
      <w:pPr>
        <w:numPr>
          <w:ilvl w:val="0"/>
          <w:numId w:val="2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«Золотых правил безопасности труда» обязательны для выполнения всеми работниками Компании и подрядных (субподрядных) организаций.</w:t>
      </w:r>
    </w:p>
    <w:p w:rsidR="00AB0880" w:rsidRPr="00ED0CA0" w:rsidRDefault="00AB0880" w:rsidP="00AB0880">
      <w:pPr>
        <w:numPr>
          <w:ilvl w:val="0"/>
          <w:numId w:val="2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Руководители любого уровня обязаны организовать и лично осуществлять контроль исполнения требований «Золотых правил безопасности труда» работниками Компании и подрядных (субподрядных) организаций.</w:t>
      </w:r>
    </w:p>
    <w:p w:rsidR="00AB0880" w:rsidRPr="00ED0CA0" w:rsidRDefault="00AB0880" w:rsidP="00AB0880">
      <w:pPr>
        <w:numPr>
          <w:ilvl w:val="0"/>
          <w:numId w:val="2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Все руководители работ несут полную ответственность за безопасную организацию работ в соответствии с требованиями «Золотых правил безопасности труда».</w:t>
      </w:r>
    </w:p>
    <w:p w:rsidR="00AB0880" w:rsidRPr="00ED0CA0" w:rsidRDefault="00AB0880" w:rsidP="00AB0880">
      <w:pPr>
        <w:numPr>
          <w:ilvl w:val="0"/>
          <w:numId w:val="2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требований «Золотых правил безопасности труда» является дисциплинарным проступком, который может повлечь за собой применение дисциплинарного взыскания (замечание, выговор, увольнение).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371437128"/>
      <w:bookmarkStart w:id="4" w:name="_Toc371940968"/>
      <w:bookmarkStart w:id="5" w:name="_Toc372038097"/>
      <w:bookmarkStart w:id="6" w:name="_Toc512342299"/>
      <w:r w:rsidRPr="00ED0CA0">
        <w:rPr>
          <w:rFonts w:ascii="Times New Roman" w:eastAsia="Calibri" w:hAnsi="Times New Roman" w:cs="Times New Roman"/>
          <w:b/>
          <w:sz w:val="24"/>
          <w:szCs w:val="24"/>
        </w:rPr>
        <w:t xml:space="preserve">  2.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ЛИДЕРСТВО</w:t>
      </w:r>
      <w:bookmarkEnd w:id="3"/>
      <w:bookmarkEnd w:id="4"/>
      <w:bookmarkEnd w:id="5"/>
      <w:bookmarkEnd w:id="6"/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начинаю проведение работ, если: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оценил существующие опасности и предпринял меры по исключению/снижению их воздействия.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знаю порядок правильных действий в аварийных ситуациях.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прошел инструктаж перед началом работ.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обучен требованиям безопасности труда и оказанию первой помощи.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чувствую себя здоровым.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не нахожусь под воздействием алкогольных, наркотических и токсических веществ.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обеспечен необходимыми исправными средствами индивидуальной и/или коллективной защиты.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имею допуски/разрешения на проводимые работы и прошел обучение по мерам безопасности.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убедился, что территория проведения работ повышенной опасности (опасный участок) обозначена сигнальными лентами (ограждениями) и знаками безопасности.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убедился, что на территории проведения работ отсутствуют лица, не связанные с выполнением работы.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убедился, что обеспечено руководство и контроль работ.</w:t>
      </w:r>
    </w:p>
    <w:p w:rsidR="00AB0880" w:rsidRPr="00ED0CA0" w:rsidRDefault="00AB0880" w:rsidP="00AB0880">
      <w:pPr>
        <w:numPr>
          <w:ilvl w:val="0"/>
          <w:numId w:val="23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убедился, что оборудование, механизмы, инструменты, устройства, приборы безопасности пригодны и исправны.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несу ответственность за свою собственную безопасность и безопасность окружающих меня людей.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знаю, что должен отказаться от производства работ, если существует угроза моей жизни и здоровью, и готов отказаться.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немедленно принимаю меры по остановке работы при возникновении угрозы жизни и здоровью людей.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  <w:lang w:eastAsia="ru-RU"/>
        </w:rPr>
        <w:t>Я работаю безопасно и призываю к безопасному труду своих коллег.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Default="00AB0880" w:rsidP="00AB0880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371437129"/>
      <w:bookmarkStart w:id="8" w:name="_Toc371940969"/>
      <w:bookmarkStart w:id="9" w:name="_Toc372038098"/>
      <w:bookmarkStart w:id="10" w:name="_Toc512342300"/>
    </w:p>
    <w:p w:rsidR="00AB0880" w:rsidRPr="00ED0CA0" w:rsidRDefault="00AB0880" w:rsidP="00AB0880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ОБЩИЕ ПРАВИЛА БЕЗОПАСНОСТИ ПРОИЗВОДСТВА РАБОТ</w:t>
      </w:r>
      <w:bookmarkEnd w:id="7"/>
      <w:bookmarkEnd w:id="8"/>
      <w:bookmarkEnd w:id="9"/>
      <w:bookmarkEnd w:id="10"/>
    </w:p>
    <w:p w:rsidR="00AB0880" w:rsidRPr="00ED0CA0" w:rsidRDefault="00AB0880" w:rsidP="00AB08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ИЗОЛЯЦИЯ_ИСТОЧНИКОВ_ЭНЕРГИИ"/>
      <w:bookmarkStart w:id="12" w:name="_Toc512342301"/>
      <w:bookmarkEnd w:id="11"/>
      <w:r w:rsidRPr="00ED0CA0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ИЗОЛЯЦИЯ ИСТОЧНИКОВ ЭНЕРГИИ</w:t>
      </w:r>
      <w:bookmarkEnd w:id="12"/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К любым работам можно приступать только в том случае, если:</w:t>
      </w:r>
    </w:p>
    <w:p w:rsidR="00AB0880" w:rsidRPr="00ED0CA0" w:rsidRDefault="00AB0880" w:rsidP="00AB0880">
      <w:pPr>
        <w:numPr>
          <w:ilvl w:val="0"/>
          <w:numId w:val="24"/>
        </w:numPr>
        <w:spacing w:after="0" w:line="240" w:lineRule="auto"/>
        <w:ind w:left="54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Все источники энергии идентифицированы, изолированы, стравлены или разряжены;</w:t>
      </w:r>
    </w:p>
    <w:p w:rsidR="00AB0880" w:rsidRPr="00ED0CA0" w:rsidRDefault="00AB0880" w:rsidP="00AB0880">
      <w:pPr>
        <w:numPr>
          <w:ilvl w:val="0"/>
          <w:numId w:val="24"/>
        </w:numPr>
        <w:spacing w:after="0" w:line="240" w:lineRule="auto"/>
        <w:ind w:left="54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Обеспечена соответствующая блокировка оборудования/механизмов с предупредительными табличками в точках отключения.</w:t>
      </w:r>
    </w:p>
    <w:p w:rsidR="00AB0880" w:rsidRPr="00ED0CA0" w:rsidRDefault="00AB0880" w:rsidP="00AB0880">
      <w:pPr>
        <w:numPr>
          <w:ilvl w:val="0"/>
          <w:numId w:val="24"/>
        </w:numPr>
        <w:spacing w:after="0" w:line="240" w:lineRule="auto"/>
        <w:ind w:left="54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Проведена проверка (тест) надежности отключения.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Запрещается отключать блокировку и системы противопожарной защиты, снимать предупреждающие знаки, подключать оборудование к источникам энергии до полного завершения всех работ на оборудовании.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Toc512342302"/>
      <w:r w:rsidRPr="00ED0CA0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РАБОТА ВБЛИЗИ ДВИЖУЩИХСЯ (ВРАЩАЮЩИХСЯ) ЧАСТЕЙ МЕХАНИЗМОВ</w:t>
      </w:r>
      <w:bookmarkEnd w:id="13"/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Движущиеся (вращающиеся) части в составе оборудования, аппаратов, механизмов должны эксплуатироваться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 xml:space="preserve">Обеспечено наличие ограждений, кожухов, защитных экранов, знаков безопасности и сигнальной окраски. </w:t>
      </w:r>
    </w:p>
    <w:p w:rsidR="00AB0880" w:rsidRPr="00ED0CA0" w:rsidRDefault="00AB0880" w:rsidP="00AB0880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Предусмотрена возможность быстрого отключения механизмов (при нештатных ситуациях).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Запрещена эксплуатация оборудования при отсутствии или неисправности защитных устройств и приспособлений.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_Toc371437130"/>
      <w:bookmarkStart w:id="15" w:name="_Toc371940970"/>
      <w:bookmarkStart w:id="16" w:name="_Toc372038099"/>
      <w:bookmarkStart w:id="17" w:name="_Toc512342303"/>
      <w:r w:rsidRPr="00ED0CA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ПРАВИЛА БЕЗОПАСНОСТИ ПРОИЗВОДСТВА ОТДЕЛЬНЫХ ВИДОВ РАБОТ</w:t>
      </w:r>
      <w:bookmarkEnd w:id="14"/>
      <w:bookmarkEnd w:id="15"/>
      <w:bookmarkEnd w:id="16"/>
      <w:bookmarkEnd w:id="17"/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Требования, перечисленные ниже, являются дополнением к общим правилам безопасности производства работ, установленным в подразделе 3 памятки «Золотые правила безопасности труда».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Toc371436733"/>
      <w:bookmarkStart w:id="19" w:name="_Toc371437131"/>
      <w:bookmarkStart w:id="20" w:name="_Toc371940883"/>
      <w:bookmarkStart w:id="21" w:name="_Toc371940971"/>
      <w:bookmarkStart w:id="22" w:name="_Toc372038100"/>
      <w:bookmarkStart w:id="23" w:name="_Toc512342304"/>
      <w:bookmarkStart w:id="24" w:name="_Toc371437132"/>
      <w:bookmarkStart w:id="25" w:name="_Toc371940972"/>
      <w:bookmarkStart w:id="26" w:name="_Toc372038101"/>
      <w:bookmarkEnd w:id="18"/>
      <w:bookmarkEnd w:id="19"/>
      <w:bookmarkEnd w:id="20"/>
      <w:bookmarkEnd w:id="21"/>
      <w:bookmarkEnd w:id="22"/>
      <w:r w:rsidRPr="00ED0CA0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РАБОТЫ В ЗАМКНУТОМ ПРОСТРАНСТВЕ</w:t>
      </w:r>
      <w:bookmarkEnd w:id="23"/>
    </w:p>
    <w:bookmarkEnd w:id="24"/>
    <w:bookmarkEnd w:id="25"/>
    <w:bookmarkEnd w:id="26"/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>Работы в замкнутом пространстве должны проводиться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Отсутствует приемлемый альтернативный способ выполнения работы без участия человека.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Заземлены емкости и оборудование, для которых это требование обязательно.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Обеспечен постоянный инструментальный контроль состояния воздушной среды.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Привлечены</w:t>
      </w: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установленном количестве страхующие и наблюдающие.</w:t>
      </w:r>
    </w:p>
    <w:p w:rsidR="00AB0880" w:rsidRPr="00ED0CA0" w:rsidRDefault="00AB0880" w:rsidP="00AB0880">
      <w:pPr>
        <w:tabs>
          <w:tab w:val="num" w:pos="851"/>
        </w:tabs>
        <w:spacing w:before="120" w:after="0" w:line="240" w:lineRule="auto"/>
        <w:ind w:left="705" w:hanging="70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AB0880" w:rsidRPr="00ED0CA0" w:rsidRDefault="00AB0880" w:rsidP="00AB0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Лица, работающие и входящие в замкнутое пространство, для отбора проб воздуха должны использовать автономный дыхательный аппарат или шланговый противогаз, средства подачи сигналов и страховки.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_Toc371437133"/>
      <w:bookmarkStart w:id="28" w:name="_Toc371940973"/>
      <w:bookmarkStart w:id="29" w:name="_Toc372038102"/>
      <w:bookmarkStart w:id="30" w:name="_Toc512342305"/>
      <w:r w:rsidRPr="00ED0CA0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ГАЗООПАСНЫЕ РАБОТЫ</w:t>
      </w:r>
      <w:bookmarkEnd w:id="27"/>
      <w:bookmarkEnd w:id="28"/>
      <w:bookmarkEnd w:id="29"/>
      <w:bookmarkEnd w:id="30"/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Работы в условиях наличия или возможности выделения в воздух рабочей зоны взрывопожароопасных или вредных паров, газов и других веществ, а также работы при недостаточном содержании кислорода (менее 20%), в том числе проводимые внутри аппаратов, емкостей, колодцев, тоннелей, траншей, приямков и других аналогичных местах, должны проводиться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Количество исполнителей достаточно для безопасного выполнения задания и подстраховки – должно быть не менее 2 (двух) человек.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Обеспечен постоянный контроль состояния воздушной среды на рабочем месте и в опасной зоне.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Применены пригодные и проверенные СИЗОД.</w:t>
      </w:r>
    </w:p>
    <w:p w:rsidR="00AB0880" w:rsidRPr="00ED0CA0" w:rsidRDefault="00AB0880" w:rsidP="00AB0880">
      <w:pPr>
        <w:numPr>
          <w:ilvl w:val="0"/>
          <w:numId w:val="22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Исключено попадание в зону проведения работ вредных и/или взрывопожароопасных веществ, в том числе из смежных технологических систем, а также изолированы возможные источники зажигания (в том числе запрещено наличие мобильных телефонов и иных устройств не во взрывозащищённом исполнении).</w:t>
      </w:r>
    </w:p>
    <w:p w:rsidR="00AB0880" w:rsidRPr="00ED0CA0" w:rsidRDefault="00AB0880" w:rsidP="00AB0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 возникновении нештатной ситуации газоопасные работы должны быть немедленно прекращены, а работники выведены из опасной зоны.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_Toc371437134"/>
      <w:bookmarkStart w:id="32" w:name="_Toc371940974"/>
      <w:bookmarkStart w:id="33" w:name="_Toc372038103"/>
      <w:bookmarkStart w:id="34" w:name="_Toc512342306"/>
      <w:r w:rsidRPr="00ED0CA0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ЗЕМЛЯНЫЕ РАБОТЫ</w:t>
      </w:r>
      <w:bookmarkEnd w:id="31"/>
      <w:bookmarkEnd w:id="32"/>
      <w:bookmarkEnd w:id="33"/>
      <w:bookmarkEnd w:id="34"/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Работы, не относящиеся к работам в замкнутом пространстве и включающие производство ям, траншей и котлованов путем выемки грунта, должны проводиться при соблюдении следующих условий:</w:t>
      </w:r>
    </w:p>
    <w:p w:rsidR="00AB0880" w:rsidRPr="00ED0CA0" w:rsidRDefault="00AB0880" w:rsidP="00AB0880">
      <w:pPr>
        <w:keepNext/>
        <w:widowControl w:val="0"/>
        <w:numPr>
          <w:ilvl w:val="0"/>
          <w:numId w:val="21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Выполнены крепления или откосы вертикальных стенок и обеспечен контроль за их устойчивостью.</w:t>
      </w:r>
    </w:p>
    <w:p w:rsidR="00AB0880" w:rsidRPr="00ED0CA0" w:rsidRDefault="00AB0880" w:rsidP="00AB0880">
      <w:pPr>
        <w:keepNext/>
        <w:widowControl w:val="0"/>
        <w:numPr>
          <w:ilvl w:val="0"/>
          <w:numId w:val="21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Обеспечен визуальный контроль за неподвижностью грунта.</w:t>
      </w:r>
    </w:p>
    <w:p w:rsidR="00AB0880" w:rsidRPr="00ED0CA0" w:rsidRDefault="00AB0880" w:rsidP="00AB0880">
      <w:pPr>
        <w:keepNext/>
        <w:widowControl w:val="0"/>
        <w:numPr>
          <w:ilvl w:val="0"/>
          <w:numId w:val="21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Изолированы все подземные коммуникации (трубопроводы, электрокабели и т. п.);</w:t>
      </w:r>
    </w:p>
    <w:p w:rsidR="00AB0880" w:rsidRPr="00ED0CA0" w:rsidRDefault="00AB0880" w:rsidP="00AB0880">
      <w:pPr>
        <w:keepNext/>
        <w:widowControl w:val="0"/>
        <w:numPr>
          <w:ilvl w:val="0"/>
          <w:numId w:val="21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Привлечено не менее 2 (двух) исполнителей.</w:t>
      </w:r>
    </w:p>
    <w:p w:rsidR="00AB0880" w:rsidRPr="00ED0CA0" w:rsidRDefault="00AB0880" w:rsidP="00AB0880">
      <w:pPr>
        <w:keepNext/>
        <w:widowControl w:val="0"/>
        <w:numPr>
          <w:ilvl w:val="0"/>
          <w:numId w:val="21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Котлованы и траншеи обеспечены защитным ограждением с предупредительными надписями, а в ночное время – сигнальным освещением.</w:t>
      </w: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Запрещено размещение извлекаемого грунта ближе 0,5 м от бровки.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35" w:name="_Toc371437135"/>
      <w:bookmarkStart w:id="36" w:name="_Toc371940975"/>
      <w:bookmarkStart w:id="37" w:name="_Toc372038104"/>
      <w:bookmarkStart w:id="38" w:name="_Toc512342307"/>
      <w:r w:rsidRPr="00ED0CA0">
        <w:rPr>
          <w:rFonts w:ascii="Times New Roman" w:eastAsia="Calibri" w:hAnsi="Times New Roman" w:cs="Times New Roman"/>
          <w:b/>
          <w:sz w:val="24"/>
          <w:szCs w:val="24"/>
        </w:rPr>
        <w:t>4.4.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ОГНЕВЫЕ РАБОТЫ</w:t>
      </w:r>
      <w:bookmarkEnd w:id="35"/>
      <w:bookmarkEnd w:id="36"/>
      <w:bookmarkEnd w:id="37"/>
      <w:bookmarkEnd w:id="38"/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Работы с применением открытого огня, искрообразованием и нагреванием до температуры воспламенения материалов и конструкций (электросварка, газосварка, бензино- и керосинорезательные работы, паяльные работы, механическая обработка металла с образованием искр и т. п.) должны проводиться при соблюдении следующих условий:</w:t>
      </w:r>
    </w:p>
    <w:p w:rsidR="00AB0880" w:rsidRPr="00ED0CA0" w:rsidRDefault="00AB0880" w:rsidP="00AB0880">
      <w:pPr>
        <w:keepNext/>
        <w:widowControl w:val="0"/>
        <w:numPr>
          <w:ilvl w:val="0"/>
          <w:numId w:val="20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Место проведения работ подготовлено к их безопасному проведению, в том числе обеспечено необходимыми первичными средствами пожаротушения.</w:t>
      </w:r>
    </w:p>
    <w:p w:rsidR="00AB0880" w:rsidRPr="00ED0CA0" w:rsidRDefault="00AB0880" w:rsidP="00AB0880">
      <w:pPr>
        <w:keepNext/>
        <w:widowControl w:val="0"/>
        <w:numPr>
          <w:ilvl w:val="0"/>
          <w:numId w:val="20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На месте проведения работ исключено попадание извне взрывопожароопасных веществ.</w:t>
      </w:r>
    </w:p>
    <w:p w:rsidR="00AB0880" w:rsidRPr="00ED0CA0" w:rsidRDefault="00AB0880" w:rsidP="00AB0880">
      <w:pPr>
        <w:keepNext/>
        <w:widowControl w:val="0"/>
        <w:numPr>
          <w:ilvl w:val="0"/>
          <w:numId w:val="20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Обеспечен постоянный контроль за состоянием воздушной среды на месте проведения огневых работ.</w:t>
      </w: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 xml:space="preserve">По окончании работ должен быть организован контроль за местом проведения работ не менее </w:t>
      </w:r>
      <w:r w:rsidRPr="00ED0CA0">
        <w:rPr>
          <w:rFonts w:ascii="Times New Roman" w:eastAsia="Calibri" w:hAnsi="Times New Roman" w:cs="Times New Roman"/>
          <w:sz w:val="24"/>
          <w:szCs w:val="24"/>
        </w:rPr>
        <w:lastRenderedPageBreak/>
        <w:t>3-х часов.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</w:rPr>
        <w:t>4.5.</w:t>
      </w:r>
      <w:bookmarkStart w:id="39" w:name="_Toc371437136"/>
      <w:bookmarkStart w:id="40" w:name="_Toc371940976"/>
      <w:bookmarkStart w:id="41" w:name="_Toc372038105"/>
      <w:bookmarkStart w:id="42" w:name="_Toc512342308"/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РАБОТЫ</w:t>
      </w:r>
      <w:bookmarkEnd w:id="39"/>
      <w:bookmarkEnd w:id="40"/>
      <w:bookmarkEnd w:id="41"/>
      <w:r w:rsidRPr="00ED0CA0">
        <w:rPr>
          <w:rFonts w:ascii="Times New Roman" w:eastAsia="Calibri" w:hAnsi="Times New Roman" w:cs="Times New Roman"/>
          <w:b/>
          <w:sz w:val="24"/>
          <w:szCs w:val="24"/>
        </w:rPr>
        <w:t xml:space="preserve"> НА ВЫСОТЕ</w:t>
      </w:r>
      <w:bookmarkEnd w:id="42"/>
    </w:p>
    <w:p w:rsidR="00AB0880" w:rsidRPr="00ED0CA0" w:rsidRDefault="00AB0880" w:rsidP="00AB0880">
      <w:pPr>
        <w:tabs>
          <w:tab w:val="num" w:pos="851"/>
        </w:tabs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 xml:space="preserve">Работа на высоте более 1,8 м должна выполняться при соблюдении следующих условий: </w:t>
      </w:r>
    </w:p>
    <w:p w:rsidR="00AB0880" w:rsidRPr="00ED0CA0" w:rsidRDefault="00AB0880" w:rsidP="00AB0880">
      <w:pPr>
        <w:numPr>
          <w:ilvl w:val="0"/>
          <w:numId w:val="18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Рабочая площадка оборудована ограждением, обеспечены безопасные подъем и спуск.</w:t>
      </w:r>
    </w:p>
    <w:p w:rsidR="00AB0880" w:rsidRPr="00ED0CA0" w:rsidRDefault="00AB0880" w:rsidP="00AB0880">
      <w:pPr>
        <w:numPr>
          <w:ilvl w:val="0"/>
          <w:numId w:val="18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 случае отсутствия ограждения применено страховочное оборудование, исправность которого проверена.</w:t>
      </w:r>
    </w:p>
    <w:p w:rsidR="00AB0880" w:rsidRPr="00ED0CA0" w:rsidRDefault="00AB0880" w:rsidP="00AB0880">
      <w:pPr>
        <w:numPr>
          <w:ilvl w:val="0"/>
          <w:numId w:val="18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Поверхность настила рабочих площадок исключает скольжение.</w:t>
      </w:r>
    </w:p>
    <w:p w:rsidR="00AB0880" w:rsidRPr="00ED0CA0" w:rsidRDefault="00AB0880" w:rsidP="00AB08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Каждая работа на высоте менее 1,8 м должна выполняться после принятия необходимых мер, исключающих падение.</w:t>
      </w:r>
    </w:p>
    <w:p w:rsidR="00AB0880" w:rsidRPr="00ED0CA0" w:rsidRDefault="00AB0880" w:rsidP="00AB0880">
      <w:pPr>
        <w:tabs>
          <w:tab w:val="num" w:pos="851"/>
        </w:tabs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Запрещены работы на высоте:</w:t>
      </w:r>
    </w:p>
    <w:p w:rsidR="00AB0880" w:rsidRPr="00ED0CA0" w:rsidRDefault="00AB0880" w:rsidP="00AB0880">
      <w:pPr>
        <w:numPr>
          <w:ilvl w:val="0"/>
          <w:numId w:val="19"/>
        </w:numPr>
        <w:spacing w:before="120"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 скорости ветра:</w:t>
      </w:r>
    </w:p>
    <w:p w:rsidR="00AB0880" w:rsidRPr="00ED0CA0" w:rsidRDefault="00AB0880" w:rsidP="00AB088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 xml:space="preserve">15 м/с и более - для всех работ; </w:t>
      </w:r>
    </w:p>
    <w:p w:rsidR="00AB0880" w:rsidRPr="00ED0CA0" w:rsidRDefault="00AB0880" w:rsidP="00AB088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12,5 м/с и более - для работ по замеру уровней и отбору проб нефтепродуктов в резервуарах ручным способом;</w:t>
      </w:r>
    </w:p>
    <w:p w:rsidR="00AB0880" w:rsidRPr="00ED0CA0" w:rsidRDefault="00AB0880" w:rsidP="00AB088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10 м/с и более - для монтажа-демонтажа конструкций.</w:t>
      </w:r>
    </w:p>
    <w:p w:rsidR="00AB0880" w:rsidRPr="00ED0CA0" w:rsidRDefault="00AB0880" w:rsidP="00AB0880">
      <w:pPr>
        <w:numPr>
          <w:ilvl w:val="0"/>
          <w:numId w:val="19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 обледенении.</w:t>
      </w:r>
    </w:p>
    <w:p w:rsidR="00AB0880" w:rsidRPr="00ED0CA0" w:rsidRDefault="00AB0880" w:rsidP="00AB0880">
      <w:pPr>
        <w:numPr>
          <w:ilvl w:val="0"/>
          <w:numId w:val="19"/>
        </w:numPr>
        <w:spacing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 грозе.</w:t>
      </w:r>
    </w:p>
    <w:p w:rsidR="00AB0880" w:rsidRPr="00ED0CA0" w:rsidRDefault="00AB0880" w:rsidP="00AB0880">
      <w:pPr>
        <w:tabs>
          <w:tab w:val="num" w:pos="851"/>
        </w:tabs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</w:rPr>
        <w:t>4.6.</w:t>
      </w:r>
      <w:bookmarkStart w:id="43" w:name="_Toc371437137"/>
      <w:bookmarkStart w:id="44" w:name="_Toc371940977"/>
      <w:bookmarkStart w:id="45" w:name="_Toc372038106"/>
      <w:bookmarkStart w:id="46" w:name="_Toc512342309"/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ГРУЗОПОДЪЕМНЫЕ ОПЕРАЦИИ</w:t>
      </w:r>
      <w:bookmarkEnd w:id="43"/>
      <w:bookmarkEnd w:id="44"/>
      <w:bookmarkEnd w:id="45"/>
      <w:bookmarkEnd w:id="46"/>
    </w:p>
    <w:p w:rsidR="00AB0880" w:rsidRPr="00ED0CA0" w:rsidRDefault="00AB0880" w:rsidP="00AB0880">
      <w:pPr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Грузоподъемные операции, с применением кранов, лебедок, механических подъемных устройств, грузозахватных приспособлений, должны проводиться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Грузоподъемные механизмы и оборудование прошли техническое освидетельствование и допущены к эксплуатации.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Вес груза не превышает допустимой рабочей нагрузки грузоподъемного и грузозахватного оборудования.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Все приборы безопасности (ограничители, указатели, регистраторы) включены и исправны.</w:t>
      </w:r>
    </w:p>
    <w:p w:rsidR="00AB0880" w:rsidRPr="00ED0CA0" w:rsidRDefault="00AB0880" w:rsidP="00AB0880">
      <w:pPr>
        <w:numPr>
          <w:ilvl w:val="0"/>
          <w:numId w:val="17"/>
        </w:numPr>
        <w:spacing w:before="120" w:after="0" w:line="240" w:lineRule="auto"/>
        <w:ind w:left="6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Перед выполнением каждой грузоподъемной операции проведен визуальный осмотр исправности грузоподъемных и грузозахватных механизмов и оборудования, правильности безопасной установки грузоподъемного механизма.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Запрещено: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Перемещать груз при нахождении под ним людей.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Стоять в опасной зоне, а также под стрелой при ее подъеме и опускании.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Перемещать людей и грузы механизмами, не предназначенными для данных целей.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Поднимать неправильно застропованный груз.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</w:rPr>
        <w:t>4.7.</w:t>
      </w:r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47" w:name="_Toc371437138"/>
      <w:bookmarkStart w:id="48" w:name="_Toc371940978"/>
      <w:bookmarkStart w:id="49" w:name="_Toc372038107"/>
      <w:bookmarkStart w:id="50" w:name="_Toc512342310"/>
      <w:r w:rsidRPr="00ED0CA0">
        <w:rPr>
          <w:rFonts w:ascii="Times New Roman" w:eastAsia="Calibri" w:hAnsi="Times New Roman" w:cs="Times New Roman"/>
          <w:b/>
          <w:sz w:val="24"/>
          <w:szCs w:val="24"/>
        </w:rPr>
        <w:t>БЕЗОПАСНОСТЬ ДОРОЖНОГО ДВИЖЕНИЯ</w:t>
      </w:r>
      <w:bookmarkEnd w:id="47"/>
      <w:bookmarkEnd w:id="48"/>
      <w:bookmarkEnd w:id="49"/>
      <w:bookmarkEnd w:id="50"/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Все транспортные средства должны эксплуатироваться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Транспортные средства прошли предрейсовый осмотр и периодическое техобслуживание.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Количество пассажиров и характеристики перевозимых грузов соответствуют техническим условиям завода – изготовителя транспортного средства.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Используются шины, соответствующие сезону.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lastRenderedPageBreak/>
        <w:t>Ремни безопасности исправны и используются водителем и всеми пассажирами.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Включены фары ближнего света и/или ходовые огни.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Водители прошли предрейсовый медосмотр, не имеют медицинских противопоказаний, не находятся под воздействием алкоголя, наркотических (токсических) веществ или медицинских препаратов, и не испытывают усталость.</w:t>
      </w: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Водителям во время движения транспортных средств запрещено: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Использовать любые, в том числе мобильные средства связи.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Нарушать установленные ограничения скорости.</w:t>
      </w: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keepNext/>
        <w:widowControl w:val="0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Руководителям и пассажирам в любых условиях запрещено требовать от водителей каких-либо действий в нарушение ПДД.</w:t>
      </w:r>
    </w:p>
    <w:p w:rsidR="00AB0880" w:rsidRPr="00ED0CA0" w:rsidRDefault="00AB0880" w:rsidP="00AB0880">
      <w:pPr>
        <w:tabs>
          <w:tab w:val="num" w:pos="851"/>
        </w:tabs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left" w:pos="567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ED0CA0">
        <w:rPr>
          <w:rFonts w:ascii="Times New Roman" w:eastAsia="Calibri" w:hAnsi="Times New Roman" w:cs="Times New Roman"/>
          <w:b/>
          <w:sz w:val="24"/>
          <w:szCs w:val="24"/>
        </w:rPr>
        <w:t>4.8.</w:t>
      </w:r>
      <w:bookmarkStart w:id="51" w:name="_Toc371437140"/>
      <w:bookmarkStart w:id="52" w:name="_Toc371940980"/>
      <w:bookmarkStart w:id="53" w:name="_Toc372038109"/>
      <w:bookmarkStart w:id="54" w:name="_Toc512342311"/>
      <w:r w:rsidRPr="00ED0CA0">
        <w:rPr>
          <w:rFonts w:ascii="Times New Roman" w:eastAsia="Calibri" w:hAnsi="Times New Roman" w:cs="Times New Roman"/>
          <w:b/>
          <w:sz w:val="24"/>
          <w:szCs w:val="24"/>
        </w:rPr>
        <w:tab/>
        <w:t>РАБОТА НА ЛЬДУ И ДВИЖЕНИЕ ПО ЛЕДОВЫМ ПЕРЕПРАВАМ</w:t>
      </w:r>
      <w:bookmarkEnd w:id="51"/>
      <w:bookmarkEnd w:id="52"/>
      <w:bookmarkEnd w:id="53"/>
      <w:bookmarkEnd w:id="54"/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Работа на льду должна выполняться при соблюдении следующих условий: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Инструментально проверена толщина льда и обозначены разрешенные участки работ.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Привлечено не менее 2 (двух) исполнителей.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Все исполнители работ одеты в спасательные жилеты.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Обеспечено наличие необходимых средств для спасения человека на льду.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Движение по ледовым переправам должно быть организовано следующим образом: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Пассажиры высажены перед въездом на лёд.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Транспортные средства двигаются в один ряд на дистанции не менее 30 м.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Скорость при въезде на переправу не более 10 км/ч, при движении не более 20 км/ч.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Двери кабин открыты.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Ремни безопасности отстегнуты.</w:t>
      </w:r>
    </w:p>
    <w:p w:rsidR="00AB0880" w:rsidRPr="00ED0CA0" w:rsidRDefault="00AB0880" w:rsidP="00AB0880">
      <w:pPr>
        <w:numPr>
          <w:ilvl w:val="0"/>
          <w:numId w:val="16"/>
        </w:numPr>
        <w:tabs>
          <w:tab w:val="left" w:pos="539"/>
        </w:tabs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Обозначен маршрут, имеющий указатели о максимально допустимой грузоподъемности ледовой переправы.</w:t>
      </w:r>
    </w:p>
    <w:p w:rsidR="00AB0880" w:rsidRPr="00ED0CA0" w:rsidRDefault="00AB0880" w:rsidP="00AB0880">
      <w:pPr>
        <w:tabs>
          <w:tab w:val="left" w:pos="539"/>
        </w:tabs>
        <w:spacing w:after="0" w:line="240" w:lineRule="auto"/>
        <w:ind w:left="5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80" w:rsidRPr="00ED0CA0" w:rsidRDefault="00AB0880" w:rsidP="00AB0880">
      <w:pPr>
        <w:tabs>
          <w:tab w:val="left" w:pos="5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A0">
        <w:rPr>
          <w:rFonts w:ascii="Times New Roman" w:eastAsia="Calibri" w:hAnsi="Times New Roman" w:cs="Times New Roman"/>
          <w:sz w:val="24"/>
          <w:szCs w:val="24"/>
        </w:rPr>
        <w:t>Запрещены какие-либо остановки на ледовой переправе.</w:t>
      </w:r>
    </w:p>
    <w:p w:rsidR="00AB0880" w:rsidRPr="00372917" w:rsidRDefault="00AB0880" w:rsidP="00AB0880">
      <w:pPr>
        <w:rPr>
          <w:rFonts w:ascii="Times New Roman" w:hAnsi="Times New Roman" w:cs="Times New Roman"/>
        </w:rPr>
      </w:pPr>
    </w:p>
    <w:p w:rsidR="00AB0880" w:rsidRPr="00372917" w:rsidRDefault="00AB0880" w:rsidP="00AB088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9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                                                       ИСПОЛНИТЕЛЬ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0"/>
      </w:tblGrid>
      <w:tr w:rsidR="00AB0880" w:rsidRPr="00372917" w:rsidTr="000F12E8">
        <w:trPr>
          <w:trHeight w:val="1919"/>
        </w:trPr>
        <w:tc>
          <w:tcPr>
            <w:tcW w:w="4644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«ДВЗ «Звезда»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Горяйнов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AB0880" w:rsidRPr="00766B55" w:rsidRDefault="00AB0880" w:rsidP="000F12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>/дов/уо</w:t>
            </w:r>
            <w:r w:rsidRPr="00766B5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AB0880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/ /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AB0880" w:rsidRPr="00372917" w:rsidRDefault="00AB0880" w:rsidP="000F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  <w:r w:rsidRPr="0037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AB0880" w:rsidRDefault="00AB0880" w:rsidP="00AB0880"/>
    <w:p w:rsidR="00451E4D" w:rsidRPr="00AB0880" w:rsidRDefault="00451E4D" w:rsidP="00AB0880"/>
    <w:sectPr w:rsidR="00451E4D" w:rsidRPr="00AB0880" w:rsidSect="00451E4D">
      <w:footerReference w:type="default" r:id="rId10"/>
      <w:pgSz w:w="11906" w:h="16838"/>
      <w:pgMar w:top="1134" w:right="850" w:bottom="1134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7A" w:rsidRDefault="00B1637A" w:rsidP="00F960DB">
      <w:pPr>
        <w:spacing w:after="0" w:line="240" w:lineRule="auto"/>
      </w:pPr>
      <w:r>
        <w:separator/>
      </w:r>
    </w:p>
  </w:endnote>
  <w:endnote w:type="continuationSeparator" w:id="0">
    <w:p w:rsidR="00B1637A" w:rsidRDefault="00B1637A" w:rsidP="00F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029934"/>
      <w:docPartObj>
        <w:docPartGallery w:val="Page Numbers (Bottom of Page)"/>
        <w:docPartUnique/>
      </w:docPartObj>
    </w:sdtPr>
    <w:sdtEndPr/>
    <w:sdtContent>
      <w:p w:rsidR="004C74BC" w:rsidRDefault="00865137" w:rsidP="00865137">
        <w:pPr>
          <w:pStyle w:val="a8"/>
          <w:jc w:val="right"/>
        </w:pPr>
        <w:r>
          <w:t>40</w:t>
        </w:r>
      </w:p>
    </w:sdtContent>
  </w:sdt>
  <w:p w:rsidR="004C74BC" w:rsidRDefault="00B16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7A" w:rsidRDefault="00B1637A" w:rsidP="00F960DB">
      <w:pPr>
        <w:spacing w:after="0" w:line="240" w:lineRule="auto"/>
      </w:pPr>
      <w:r>
        <w:separator/>
      </w:r>
    </w:p>
  </w:footnote>
  <w:footnote w:type="continuationSeparator" w:id="0">
    <w:p w:rsidR="00B1637A" w:rsidRDefault="00B1637A" w:rsidP="00F9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025"/>
    <w:multiLevelType w:val="hybridMultilevel"/>
    <w:tmpl w:val="DA8A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47C8"/>
    <w:multiLevelType w:val="multilevel"/>
    <w:tmpl w:val="FDD6C8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  <w:b w:val="0"/>
        <w:i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b w:val="0"/>
        <w:i/>
      </w:rPr>
    </w:lvl>
  </w:abstractNum>
  <w:abstractNum w:abstractNumId="2">
    <w:nsid w:val="0C955389"/>
    <w:multiLevelType w:val="hybridMultilevel"/>
    <w:tmpl w:val="9D1A8A1C"/>
    <w:lvl w:ilvl="0" w:tplc="F8544D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5122"/>
    <w:multiLevelType w:val="hybridMultilevel"/>
    <w:tmpl w:val="B7C6B84C"/>
    <w:lvl w:ilvl="0" w:tplc="E9BEBA90">
      <w:start w:val="3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160"/>
    <w:multiLevelType w:val="hybridMultilevel"/>
    <w:tmpl w:val="A5F41B26"/>
    <w:lvl w:ilvl="0" w:tplc="E04C7F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6753"/>
    <w:multiLevelType w:val="hybridMultilevel"/>
    <w:tmpl w:val="4524E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6D2A"/>
    <w:multiLevelType w:val="hybridMultilevel"/>
    <w:tmpl w:val="56C650E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62E5"/>
    <w:multiLevelType w:val="hybridMultilevel"/>
    <w:tmpl w:val="0046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1704"/>
    <w:multiLevelType w:val="hybridMultilevel"/>
    <w:tmpl w:val="7DE674BC"/>
    <w:lvl w:ilvl="0" w:tplc="DDD00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E64"/>
    <w:multiLevelType w:val="singleLevel"/>
    <w:tmpl w:val="9C7CF216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5B20658"/>
    <w:multiLevelType w:val="hybridMultilevel"/>
    <w:tmpl w:val="B380BF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A293A9E"/>
    <w:multiLevelType w:val="hybridMultilevel"/>
    <w:tmpl w:val="225C7DA8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7E64"/>
    <w:multiLevelType w:val="hybridMultilevel"/>
    <w:tmpl w:val="29AAB29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1C28"/>
    <w:multiLevelType w:val="multilevel"/>
    <w:tmpl w:val="B1AA4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5283152"/>
    <w:multiLevelType w:val="hybridMultilevel"/>
    <w:tmpl w:val="FD8EFC32"/>
    <w:lvl w:ilvl="0" w:tplc="B770BAC0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D1801"/>
    <w:multiLevelType w:val="hybridMultilevel"/>
    <w:tmpl w:val="25DA6896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4768C"/>
    <w:multiLevelType w:val="singleLevel"/>
    <w:tmpl w:val="6C08FB36"/>
    <w:lvl w:ilvl="0">
      <w:start w:val="2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97C3663"/>
    <w:multiLevelType w:val="hybridMultilevel"/>
    <w:tmpl w:val="4E9C32A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350"/>
    <w:multiLevelType w:val="multilevel"/>
    <w:tmpl w:val="9B98A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C17FA0"/>
    <w:multiLevelType w:val="hybridMultilevel"/>
    <w:tmpl w:val="CE94B872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71BB"/>
    <w:multiLevelType w:val="hybridMultilevel"/>
    <w:tmpl w:val="C774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C3C1F"/>
    <w:multiLevelType w:val="hybridMultilevel"/>
    <w:tmpl w:val="87E6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F9F06B6"/>
    <w:multiLevelType w:val="hybridMultilevel"/>
    <w:tmpl w:val="4DF414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E2A69B0"/>
    <w:multiLevelType w:val="hybridMultilevel"/>
    <w:tmpl w:val="C0B42B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DB65FA"/>
    <w:multiLevelType w:val="hybridMultilevel"/>
    <w:tmpl w:val="D02E0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63D7B"/>
    <w:multiLevelType w:val="hybridMultilevel"/>
    <w:tmpl w:val="AFA4BF80"/>
    <w:lvl w:ilvl="0" w:tplc="D47E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6"/>
  </w:num>
  <w:num w:numId="6">
    <w:abstractNumId w:val="18"/>
  </w:num>
  <w:num w:numId="7">
    <w:abstractNumId w:val="1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25"/>
  </w:num>
  <w:num w:numId="15">
    <w:abstractNumId w:val="20"/>
  </w:num>
  <w:num w:numId="16">
    <w:abstractNumId w:val="8"/>
  </w:num>
  <w:num w:numId="17">
    <w:abstractNumId w:val="19"/>
  </w:num>
  <w:num w:numId="18">
    <w:abstractNumId w:val="12"/>
  </w:num>
  <w:num w:numId="19">
    <w:abstractNumId w:val="11"/>
  </w:num>
  <w:num w:numId="20">
    <w:abstractNumId w:val="6"/>
  </w:num>
  <w:num w:numId="21">
    <w:abstractNumId w:val="15"/>
  </w:num>
  <w:num w:numId="22">
    <w:abstractNumId w:val="17"/>
  </w:num>
  <w:num w:numId="23">
    <w:abstractNumId w:val="23"/>
  </w:num>
  <w:num w:numId="24">
    <w:abstractNumId w:val="22"/>
  </w:num>
  <w:num w:numId="25">
    <w:abstractNumId w:val="24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D"/>
    <w:rsid w:val="0001608E"/>
    <w:rsid w:val="000160AA"/>
    <w:rsid w:val="00017930"/>
    <w:rsid w:val="00032529"/>
    <w:rsid w:val="00040EE6"/>
    <w:rsid w:val="00042211"/>
    <w:rsid w:val="000511E4"/>
    <w:rsid w:val="000568D0"/>
    <w:rsid w:val="00063081"/>
    <w:rsid w:val="00074483"/>
    <w:rsid w:val="000762DE"/>
    <w:rsid w:val="00085AE0"/>
    <w:rsid w:val="0009188D"/>
    <w:rsid w:val="00093A6F"/>
    <w:rsid w:val="000A26FE"/>
    <w:rsid w:val="000A6431"/>
    <w:rsid w:val="000D266C"/>
    <w:rsid w:val="000D5EC6"/>
    <w:rsid w:val="000E3BC1"/>
    <w:rsid w:val="000E3FD5"/>
    <w:rsid w:val="00113512"/>
    <w:rsid w:val="0011517F"/>
    <w:rsid w:val="00115ECE"/>
    <w:rsid w:val="00121055"/>
    <w:rsid w:val="00125274"/>
    <w:rsid w:val="00151124"/>
    <w:rsid w:val="0015262C"/>
    <w:rsid w:val="00153544"/>
    <w:rsid w:val="00156E7F"/>
    <w:rsid w:val="001626FF"/>
    <w:rsid w:val="00171E2A"/>
    <w:rsid w:val="00183B5C"/>
    <w:rsid w:val="00194D84"/>
    <w:rsid w:val="001A5376"/>
    <w:rsid w:val="001B52D2"/>
    <w:rsid w:val="001C1BEA"/>
    <w:rsid w:val="001E3DD5"/>
    <w:rsid w:val="001E4769"/>
    <w:rsid w:val="002068A5"/>
    <w:rsid w:val="00212BF8"/>
    <w:rsid w:val="00217285"/>
    <w:rsid w:val="002173DC"/>
    <w:rsid w:val="00231F5A"/>
    <w:rsid w:val="002405CD"/>
    <w:rsid w:val="002440E0"/>
    <w:rsid w:val="002459B3"/>
    <w:rsid w:val="00251929"/>
    <w:rsid w:val="00255665"/>
    <w:rsid w:val="00261E4D"/>
    <w:rsid w:val="002B50FC"/>
    <w:rsid w:val="003334FC"/>
    <w:rsid w:val="00356789"/>
    <w:rsid w:val="00365588"/>
    <w:rsid w:val="00374AC8"/>
    <w:rsid w:val="0037671D"/>
    <w:rsid w:val="00380024"/>
    <w:rsid w:val="00382265"/>
    <w:rsid w:val="003A65EC"/>
    <w:rsid w:val="003B25C5"/>
    <w:rsid w:val="003C0BA1"/>
    <w:rsid w:val="003C34CA"/>
    <w:rsid w:val="003C6C8C"/>
    <w:rsid w:val="003D2C37"/>
    <w:rsid w:val="003D510E"/>
    <w:rsid w:val="003D51C6"/>
    <w:rsid w:val="00414E84"/>
    <w:rsid w:val="004208B1"/>
    <w:rsid w:val="00431B15"/>
    <w:rsid w:val="00440405"/>
    <w:rsid w:val="00451E4D"/>
    <w:rsid w:val="00473C37"/>
    <w:rsid w:val="00485DCE"/>
    <w:rsid w:val="0048699E"/>
    <w:rsid w:val="004A7EF4"/>
    <w:rsid w:val="004C1A80"/>
    <w:rsid w:val="004D2BAA"/>
    <w:rsid w:val="004D41E8"/>
    <w:rsid w:val="004D5229"/>
    <w:rsid w:val="004E39D0"/>
    <w:rsid w:val="004E4116"/>
    <w:rsid w:val="004E60FD"/>
    <w:rsid w:val="004F09A0"/>
    <w:rsid w:val="00517936"/>
    <w:rsid w:val="00517CA6"/>
    <w:rsid w:val="00525106"/>
    <w:rsid w:val="005507BD"/>
    <w:rsid w:val="00563991"/>
    <w:rsid w:val="0057063C"/>
    <w:rsid w:val="00572AD9"/>
    <w:rsid w:val="00572B4F"/>
    <w:rsid w:val="00590B0D"/>
    <w:rsid w:val="00596C69"/>
    <w:rsid w:val="005A27B5"/>
    <w:rsid w:val="005A5005"/>
    <w:rsid w:val="005C5E71"/>
    <w:rsid w:val="005D5F2A"/>
    <w:rsid w:val="00603749"/>
    <w:rsid w:val="00607E92"/>
    <w:rsid w:val="006230FB"/>
    <w:rsid w:val="00624D3B"/>
    <w:rsid w:val="00626D17"/>
    <w:rsid w:val="00637AA6"/>
    <w:rsid w:val="006402E3"/>
    <w:rsid w:val="00640DBA"/>
    <w:rsid w:val="0064747C"/>
    <w:rsid w:val="006675AE"/>
    <w:rsid w:val="006708E7"/>
    <w:rsid w:val="0068752A"/>
    <w:rsid w:val="006A7082"/>
    <w:rsid w:val="006B5C1B"/>
    <w:rsid w:val="006C4AD1"/>
    <w:rsid w:val="006C7142"/>
    <w:rsid w:val="006F084E"/>
    <w:rsid w:val="006F294A"/>
    <w:rsid w:val="006F41CD"/>
    <w:rsid w:val="006F785C"/>
    <w:rsid w:val="0071795D"/>
    <w:rsid w:val="007275DB"/>
    <w:rsid w:val="00744F5F"/>
    <w:rsid w:val="00750A48"/>
    <w:rsid w:val="007554CA"/>
    <w:rsid w:val="00765F16"/>
    <w:rsid w:val="007A5150"/>
    <w:rsid w:val="007A6C4A"/>
    <w:rsid w:val="007A7CEC"/>
    <w:rsid w:val="007B767D"/>
    <w:rsid w:val="007C4E7C"/>
    <w:rsid w:val="007D109B"/>
    <w:rsid w:val="007E62FD"/>
    <w:rsid w:val="007F47BD"/>
    <w:rsid w:val="007F7EC0"/>
    <w:rsid w:val="0081175E"/>
    <w:rsid w:val="0084050C"/>
    <w:rsid w:val="0086478C"/>
    <w:rsid w:val="00865137"/>
    <w:rsid w:val="00895DD5"/>
    <w:rsid w:val="008A02AD"/>
    <w:rsid w:val="008A6844"/>
    <w:rsid w:val="008C0591"/>
    <w:rsid w:val="008C3613"/>
    <w:rsid w:val="008D4873"/>
    <w:rsid w:val="008D6BA1"/>
    <w:rsid w:val="008F6841"/>
    <w:rsid w:val="008F72AA"/>
    <w:rsid w:val="00903766"/>
    <w:rsid w:val="00913CCE"/>
    <w:rsid w:val="009201D8"/>
    <w:rsid w:val="009202C0"/>
    <w:rsid w:val="00953D99"/>
    <w:rsid w:val="00975414"/>
    <w:rsid w:val="00976B55"/>
    <w:rsid w:val="009817A9"/>
    <w:rsid w:val="00996323"/>
    <w:rsid w:val="0099637D"/>
    <w:rsid w:val="009A1981"/>
    <w:rsid w:val="009A31C7"/>
    <w:rsid w:val="009C525E"/>
    <w:rsid w:val="009E1FCF"/>
    <w:rsid w:val="009F4CB6"/>
    <w:rsid w:val="00A00672"/>
    <w:rsid w:val="00A016AC"/>
    <w:rsid w:val="00A15683"/>
    <w:rsid w:val="00A21753"/>
    <w:rsid w:val="00A2415E"/>
    <w:rsid w:val="00A36FBA"/>
    <w:rsid w:val="00A64287"/>
    <w:rsid w:val="00A7795B"/>
    <w:rsid w:val="00A826DA"/>
    <w:rsid w:val="00A92A09"/>
    <w:rsid w:val="00AA1C09"/>
    <w:rsid w:val="00AA433C"/>
    <w:rsid w:val="00AB0880"/>
    <w:rsid w:val="00AB1F81"/>
    <w:rsid w:val="00AC32DD"/>
    <w:rsid w:val="00AC61A4"/>
    <w:rsid w:val="00AD0484"/>
    <w:rsid w:val="00AE15F1"/>
    <w:rsid w:val="00AF5A6E"/>
    <w:rsid w:val="00B0649E"/>
    <w:rsid w:val="00B13C85"/>
    <w:rsid w:val="00B1637A"/>
    <w:rsid w:val="00B36866"/>
    <w:rsid w:val="00B4682C"/>
    <w:rsid w:val="00B50917"/>
    <w:rsid w:val="00B570F9"/>
    <w:rsid w:val="00B6404F"/>
    <w:rsid w:val="00B77DCF"/>
    <w:rsid w:val="00B77ED0"/>
    <w:rsid w:val="00B90ADB"/>
    <w:rsid w:val="00BB2872"/>
    <w:rsid w:val="00BC6BC2"/>
    <w:rsid w:val="00BC7361"/>
    <w:rsid w:val="00BD75FD"/>
    <w:rsid w:val="00BD7D4F"/>
    <w:rsid w:val="00BE10D9"/>
    <w:rsid w:val="00BE7BBB"/>
    <w:rsid w:val="00C0168D"/>
    <w:rsid w:val="00C11F21"/>
    <w:rsid w:val="00C44AF0"/>
    <w:rsid w:val="00C7003A"/>
    <w:rsid w:val="00C83024"/>
    <w:rsid w:val="00C96A0F"/>
    <w:rsid w:val="00CC344D"/>
    <w:rsid w:val="00CD0B29"/>
    <w:rsid w:val="00CD0E80"/>
    <w:rsid w:val="00CD6C29"/>
    <w:rsid w:val="00CE69D3"/>
    <w:rsid w:val="00CF702C"/>
    <w:rsid w:val="00D07322"/>
    <w:rsid w:val="00D47597"/>
    <w:rsid w:val="00D706DF"/>
    <w:rsid w:val="00D75DF7"/>
    <w:rsid w:val="00D77E24"/>
    <w:rsid w:val="00D8135C"/>
    <w:rsid w:val="00D919E3"/>
    <w:rsid w:val="00D96AA9"/>
    <w:rsid w:val="00D97B58"/>
    <w:rsid w:val="00DD068C"/>
    <w:rsid w:val="00DE4268"/>
    <w:rsid w:val="00DE7D82"/>
    <w:rsid w:val="00DF722F"/>
    <w:rsid w:val="00E02541"/>
    <w:rsid w:val="00E05703"/>
    <w:rsid w:val="00E35565"/>
    <w:rsid w:val="00E46599"/>
    <w:rsid w:val="00E635F7"/>
    <w:rsid w:val="00E638FD"/>
    <w:rsid w:val="00E66081"/>
    <w:rsid w:val="00E66525"/>
    <w:rsid w:val="00E746F7"/>
    <w:rsid w:val="00E74742"/>
    <w:rsid w:val="00E75BBE"/>
    <w:rsid w:val="00E849FD"/>
    <w:rsid w:val="00E94DB7"/>
    <w:rsid w:val="00EE4E13"/>
    <w:rsid w:val="00EF6463"/>
    <w:rsid w:val="00EF7F1A"/>
    <w:rsid w:val="00F14228"/>
    <w:rsid w:val="00F169DE"/>
    <w:rsid w:val="00F256E7"/>
    <w:rsid w:val="00F464E3"/>
    <w:rsid w:val="00F960DB"/>
    <w:rsid w:val="00FA6982"/>
    <w:rsid w:val="00FC0046"/>
    <w:rsid w:val="00FC0054"/>
    <w:rsid w:val="00FD52F7"/>
    <w:rsid w:val="00FD5377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11"/>
    <w:pPr>
      <w:spacing w:after="0" w:line="240" w:lineRule="auto"/>
    </w:pPr>
  </w:style>
  <w:style w:type="paragraph" w:customStyle="1" w:styleId="Style4">
    <w:name w:val="Style4"/>
    <w:basedOn w:val="a"/>
    <w:rsid w:val="00B90ADB"/>
    <w:pPr>
      <w:widowControl w:val="0"/>
      <w:autoSpaceDE w:val="0"/>
      <w:autoSpaceDN w:val="0"/>
      <w:adjustRightInd w:val="0"/>
      <w:spacing w:after="0" w:line="259" w:lineRule="exact"/>
      <w:ind w:firstLine="6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B90AD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0DB"/>
  </w:style>
  <w:style w:type="paragraph" w:styleId="a8">
    <w:name w:val="footer"/>
    <w:basedOn w:val="a"/>
    <w:link w:val="a9"/>
    <w:uiPriority w:val="99"/>
    <w:unhideWhenUsed/>
    <w:rsid w:val="00F9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0DB"/>
  </w:style>
  <w:style w:type="character" w:styleId="aa">
    <w:name w:val="annotation reference"/>
    <w:basedOn w:val="a0"/>
    <w:uiPriority w:val="99"/>
    <w:semiHidden/>
    <w:unhideWhenUsed/>
    <w:rsid w:val="00B368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68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68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68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6866"/>
    <w:rPr>
      <w:b/>
      <w:bCs/>
      <w:sz w:val="20"/>
      <w:szCs w:val="20"/>
    </w:rPr>
  </w:style>
  <w:style w:type="paragraph" w:customStyle="1" w:styleId="Default">
    <w:name w:val="Default"/>
    <w:rsid w:val="006A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B088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B0880"/>
  </w:style>
  <w:style w:type="numbering" w:customStyle="1" w:styleId="11">
    <w:name w:val="Нет списка11"/>
    <w:next w:val="a2"/>
    <w:uiPriority w:val="99"/>
    <w:semiHidden/>
    <w:unhideWhenUsed/>
    <w:rsid w:val="00AB0880"/>
  </w:style>
  <w:style w:type="table" w:styleId="af0">
    <w:name w:val="Table Grid"/>
    <w:basedOn w:val="a1"/>
    <w:uiPriority w:val="59"/>
    <w:rsid w:val="00AB0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AB08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B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11"/>
    <w:pPr>
      <w:spacing w:after="0" w:line="240" w:lineRule="auto"/>
    </w:pPr>
  </w:style>
  <w:style w:type="paragraph" w:customStyle="1" w:styleId="Style4">
    <w:name w:val="Style4"/>
    <w:basedOn w:val="a"/>
    <w:rsid w:val="00B90ADB"/>
    <w:pPr>
      <w:widowControl w:val="0"/>
      <w:autoSpaceDE w:val="0"/>
      <w:autoSpaceDN w:val="0"/>
      <w:adjustRightInd w:val="0"/>
      <w:spacing w:after="0" w:line="259" w:lineRule="exact"/>
      <w:ind w:firstLine="6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B90AD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0DB"/>
  </w:style>
  <w:style w:type="paragraph" w:styleId="a8">
    <w:name w:val="footer"/>
    <w:basedOn w:val="a"/>
    <w:link w:val="a9"/>
    <w:uiPriority w:val="99"/>
    <w:unhideWhenUsed/>
    <w:rsid w:val="00F9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0DB"/>
  </w:style>
  <w:style w:type="character" w:styleId="aa">
    <w:name w:val="annotation reference"/>
    <w:basedOn w:val="a0"/>
    <w:uiPriority w:val="99"/>
    <w:semiHidden/>
    <w:unhideWhenUsed/>
    <w:rsid w:val="00B368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68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68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68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6866"/>
    <w:rPr>
      <w:b/>
      <w:bCs/>
      <w:sz w:val="20"/>
      <w:szCs w:val="20"/>
    </w:rPr>
  </w:style>
  <w:style w:type="paragraph" w:customStyle="1" w:styleId="Default">
    <w:name w:val="Default"/>
    <w:rsid w:val="006A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B088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B0880"/>
  </w:style>
  <w:style w:type="numbering" w:customStyle="1" w:styleId="11">
    <w:name w:val="Нет списка11"/>
    <w:next w:val="a2"/>
    <w:uiPriority w:val="99"/>
    <w:semiHidden/>
    <w:unhideWhenUsed/>
    <w:rsid w:val="00AB0880"/>
  </w:style>
  <w:style w:type="table" w:styleId="af0">
    <w:name w:val="Table Grid"/>
    <w:basedOn w:val="a1"/>
    <w:uiPriority w:val="59"/>
    <w:rsid w:val="00AB0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AB08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B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vezda@mail.fes-zvez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B39D-A1F9-4858-9053-871CCC38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11488</Words>
  <Characters>65483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Рось Г.Г.</dc:creator>
  <cp:lastModifiedBy>Шамко К.В.</cp:lastModifiedBy>
  <cp:revision>6</cp:revision>
  <cp:lastPrinted>2020-11-06T00:58:00Z</cp:lastPrinted>
  <dcterms:created xsi:type="dcterms:W3CDTF">2020-11-27T00:27:00Z</dcterms:created>
  <dcterms:modified xsi:type="dcterms:W3CDTF">2021-03-09T05:26:00Z</dcterms:modified>
</cp:coreProperties>
</file>