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E38D" w14:textId="77777777" w:rsidR="003C4592" w:rsidRPr="00050DD3" w:rsidRDefault="00E50172" w:rsidP="003C4592">
      <w:pPr>
        <w:pStyle w:val="afffa"/>
      </w:pPr>
      <w:bookmarkStart w:id="0" w:name="_Toc392487639"/>
      <w:bookmarkStart w:id="1" w:name="_Toc392489343"/>
      <w:r w:rsidRPr="00050DD3">
        <w:rPr>
          <w:noProof/>
        </w:rPr>
        <w:t xml:space="preserve">Блок </w:t>
      </w:r>
      <w:r w:rsidR="008D38A1" w:rsidRPr="00050DD3">
        <w:rPr>
          <w:noProof/>
        </w:rPr>
        <w:t>3</w:t>
      </w:r>
      <w:r w:rsidR="003C4592" w:rsidRPr="00050DD3">
        <w:t xml:space="preserve"> </w:t>
      </w:r>
      <w:r w:rsidR="003C4592" w:rsidRPr="00050DD3">
        <w:br/>
        <w:t>«Общие условия и требования по проведению конкурентной закупки»</w:t>
      </w:r>
      <w:bookmarkEnd w:id="0"/>
      <w:bookmarkEnd w:id="1"/>
      <w:r w:rsidR="003C4592" w:rsidRPr="00050DD3">
        <w:rPr>
          <w:rStyle w:val="afc"/>
        </w:rPr>
        <w:footnoteReference w:id="1"/>
      </w:r>
    </w:p>
    <w:p w14:paraId="1C0A4D46" w14:textId="77777777" w:rsidR="003C4592" w:rsidRPr="00050DD3" w:rsidRDefault="003C4592" w:rsidP="003C4592">
      <w:pPr>
        <w:ind w:firstLine="0"/>
        <w:jc w:val="center"/>
      </w:pPr>
      <w:r w:rsidRPr="00050DD3">
        <w:rPr>
          <w:rFonts w:ascii="Arial" w:hAnsi="Arial" w:cs="Arial"/>
          <w:b/>
          <w:sz w:val="36"/>
          <w:szCs w:val="36"/>
        </w:rPr>
        <w:t>(блок 3 из 9)</w:t>
      </w:r>
    </w:p>
    <w:p w14:paraId="524340FC" w14:textId="77777777" w:rsidR="003C4592" w:rsidRPr="00050DD3" w:rsidRDefault="003C4592" w:rsidP="003C4592">
      <w:pPr>
        <w:rPr>
          <w:bCs/>
          <w:iCs/>
        </w:rPr>
      </w:pPr>
      <w:r w:rsidRPr="00050DD3">
        <w:rPr>
          <w:bCs/>
          <w:iCs/>
        </w:rPr>
        <w:br w:type="page"/>
      </w:r>
    </w:p>
    <w:p w14:paraId="7920D31E" w14:textId="77777777" w:rsidR="003C4592" w:rsidRPr="00050DD3" w:rsidRDefault="003C4592" w:rsidP="003C4592">
      <w:pPr>
        <w:pStyle w:val="afa"/>
        <w:numPr>
          <w:ilvl w:val="0"/>
          <w:numId w:val="6"/>
        </w:numPr>
        <w:tabs>
          <w:tab w:val="clear" w:pos="1134"/>
        </w:tabs>
        <w:kinsoku/>
        <w:overflowPunct/>
        <w:autoSpaceDE/>
        <w:autoSpaceDN/>
        <w:spacing w:before="0"/>
        <w:contextualSpacing w:val="0"/>
        <w:rPr>
          <w:rFonts w:eastAsia="Calibri"/>
          <w:b/>
          <w:vanish/>
          <w:sz w:val="2"/>
          <w:szCs w:val="2"/>
          <w:lang w:eastAsia="en-US"/>
        </w:rPr>
      </w:pPr>
      <w:bookmarkStart w:id="2" w:name="_Toc392335769"/>
      <w:bookmarkStart w:id="3" w:name="_Toc392336216"/>
      <w:bookmarkStart w:id="4" w:name="_Toc392336365"/>
      <w:bookmarkStart w:id="5" w:name="_Toc392403797"/>
      <w:bookmarkStart w:id="6" w:name="_Toc392409013"/>
      <w:bookmarkStart w:id="7" w:name="_Toc392411101"/>
      <w:bookmarkStart w:id="8" w:name="_Toc392335770"/>
      <w:bookmarkStart w:id="9" w:name="_Toc392336217"/>
      <w:bookmarkStart w:id="10" w:name="_Toc392336366"/>
      <w:bookmarkStart w:id="11" w:name="_Toc392403798"/>
      <w:bookmarkStart w:id="12" w:name="_Toc392409014"/>
      <w:bookmarkStart w:id="13" w:name="_Toc392411102"/>
      <w:bookmarkStart w:id="14" w:name="_Toc392335771"/>
      <w:bookmarkStart w:id="15" w:name="_Toc392336218"/>
      <w:bookmarkStart w:id="16" w:name="_Toc392336367"/>
      <w:bookmarkStart w:id="17" w:name="_Toc392403799"/>
      <w:bookmarkStart w:id="18" w:name="_Toc392409015"/>
      <w:bookmarkStart w:id="19" w:name="_Toc392411103"/>
      <w:bookmarkStart w:id="20" w:name="_Toc392487640"/>
      <w:bookmarkStart w:id="21" w:name="_Toc392489344"/>
      <w:bookmarkStart w:id="22" w:name="_Toc55285335"/>
      <w:bookmarkStart w:id="23" w:name="_Toc55305369"/>
      <w:bookmarkStart w:id="24" w:name="_Toc57314615"/>
      <w:bookmarkStart w:id="25" w:name="_Toc69728941"/>
      <w:bookmarkStart w:id="26" w:name="_Toc299956840"/>
      <w:bookmarkStart w:id="27" w:name="_Toc299981465"/>
      <w:bookmarkStart w:id="28" w:name="_Toc299981668"/>
      <w:bookmarkStart w:id="29" w:name="_Toc355626472"/>
      <w:bookmarkStart w:id="30" w:name="_Toc386738887"/>
      <w:bookmarkStart w:id="31" w:name="_Toc390239201"/>
      <w:bookmarkStart w:id="32" w:name="_Ref391413645"/>
      <w:bookmarkStart w:id="33" w:name="_Ref295042457"/>
      <w:bookmarkStart w:id="34" w:name="ЗАКАЗ"/>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7B50225A" w14:textId="77777777" w:rsidR="003C4592" w:rsidRPr="00050DD3" w:rsidRDefault="003C4592" w:rsidP="003C4592">
      <w:pPr>
        <w:pStyle w:val="afa"/>
        <w:numPr>
          <w:ilvl w:val="0"/>
          <w:numId w:val="6"/>
        </w:numPr>
        <w:tabs>
          <w:tab w:val="clear" w:pos="1134"/>
        </w:tabs>
        <w:kinsoku/>
        <w:overflowPunct/>
        <w:autoSpaceDE/>
        <w:autoSpaceDN/>
        <w:spacing w:before="0"/>
        <w:contextualSpacing w:val="0"/>
        <w:rPr>
          <w:rFonts w:eastAsia="Calibri"/>
          <w:b/>
          <w:vanish/>
          <w:sz w:val="2"/>
          <w:szCs w:val="2"/>
          <w:lang w:eastAsia="en-US"/>
        </w:rPr>
      </w:pPr>
    </w:p>
    <w:p w14:paraId="4C42CBA8" w14:textId="77777777" w:rsidR="003C4592" w:rsidRPr="00050DD3" w:rsidRDefault="003C4592" w:rsidP="003C4592">
      <w:pPr>
        <w:pStyle w:val="afa"/>
        <w:numPr>
          <w:ilvl w:val="0"/>
          <w:numId w:val="6"/>
        </w:numPr>
        <w:tabs>
          <w:tab w:val="clear" w:pos="1134"/>
        </w:tabs>
        <w:kinsoku/>
        <w:overflowPunct/>
        <w:autoSpaceDE/>
        <w:autoSpaceDN/>
        <w:spacing w:before="0"/>
        <w:contextualSpacing w:val="0"/>
        <w:rPr>
          <w:rFonts w:eastAsia="Calibri"/>
          <w:b/>
          <w:vanish/>
          <w:sz w:val="2"/>
          <w:szCs w:val="2"/>
          <w:lang w:eastAsia="en-US"/>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398BDAB3" w14:textId="77777777" w:rsidR="00721667" w:rsidRPr="00050DD3" w:rsidRDefault="00721667" w:rsidP="00721667">
      <w:pPr>
        <w:pStyle w:val="22"/>
        <w:rPr>
          <w:lang w:eastAsia="en-US"/>
        </w:rPr>
      </w:pPr>
      <w:r w:rsidRPr="00050DD3">
        <w:rPr>
          <w:lang w:eastAsia="en-US"/>
        </w:rPr>
        <w:t xml:space="preserve">Требования к составу Участников закупки </w:t>
      </w:r>
    </w:p>
    <w:p w14:paraId="4551E9BB" w14:textId="77777777" w:rsidR="00721667" w:rsidRPr="00050DD3" w:rsidRDefault="00721667" w:rsidP="00666D91">
      <w:pPr>
        <w:pStyle w:val="afa"/>
        <w:numPr>
          <w:ilvl w:val="0"/>
          <w:numId w:val="41"/>
        </w:numPr>
        <w:tabs>
          <w:tab w:val="clear" w:pos="1134"/>
        </w:tabs>
        <w:kinsoku/>
        <w:overflowPunct/>
        <w:autoSpaceDE/>
        <w:autoSpaceDN/>
        <w:spacing w:after="120"/>
        <w:contextualSpacing w:val="0"/>
        <w:rPr>
          <w:rFonts w:eastAsia="Calibri"/>
          <w:vanish/>
          <w:sz w:val="22"/>
          <w:szCs w:val="22"/>
          <w:lang w:eastAsia="en-US"/>
        </w:rPr>
      </w:pPr>
    </w:p>
    <w:p w14:paraId="72808991" w14:textId="77777777" w:rsidR="00721667" w:rsidRPr="00050DD3" w:rsidRDefault="00721667" w:rsidP="00666D91">
      <w:pPr>
        <w:pStyle w:val="afa"/>
        <w:numPr>
          <w:ilvl w:val="0"/>
          <w:numId w:val="41"/>
        </w:numPr>
        <w:tabs>
          <w:tab w:val="clear" w:pos="1134"/>
        </w:tabs>
        <w:kinsoku/>
        <w:overflowPunct/>
        <w:autoSpaceDE/>
        <w:autoSpaceDN/>
        <w:spacing w:after="120"/>
        <w:contextualSpacing w:val="0"/>
        <w:rPr>
          <w:rFonts w:eastAsia="Calibri"/>
          <w:vanish/>
          <w:sz w:val="22"/>
          <w:szCs w:val="22"/>
          <w:lang w:eastAsia="en-US"/>
        </w:rPr>
      </w:pPr>
    </w:p>
    <w:p w14:paraId="482A6953" w14:textId="77777777" w:rsidR="00721667" w:rsidRPr="00050DD3" w:rsidRDefault="00721667" w:rsidP="00666D91">
      <w:pPr>
        <w:pStyle w:val="afa"/>
        <w:numPr>
          <w:ilvl w:val="0"/>
          <w:numId w:val="41"/>
        </w:numPr>
        <w:tabs>
          <w:tab w:val="clear" w:pos="1134"/>
        </w:tabs>
        <w:kinsoku/>
        <w:overflowPunct/>
        <w:autoSpaceDE/>
        <w:autoSpaceDN/>
        <w:spacing w:after="120"/>
        <w:contextualSpacing w:val="0"/>
        <w:rPr>
          <w:rFonts w:eastAsia="Calibri"/>
          <w:vanish/>
          <w:sz w:val="22"/>
          <w:szCs w:val="22"/>
          <w:lang w:eastAsia="en-US"/>
        </w:rPr>
      </w:pPr>
    </w:p>
    <w:p w14:paraId="1E17737D" w14:textId="77777777" w:rsidR="00721667" w:rsidRPr="00050DD3" w:rsidRDefault="00721667" w:rsidP="00666D91">
      <w:pPr>
        <w:pStyle w:val="afa"/>
        <w:numPr>
          <w:ilvl w:val="1"/>
          <w:numId w:val="41"/>
        </w:numPr>
        <w:tabs>
          <w:tab w:val="clear" w:pos="1134"/>
        </w:tabs>
        <w:kinsoku/>
        <w:overflowPunct/>
        <w:autoSpaceDE/>
        <w:autoSpaceDN/>
        <w:spacing w:after="120"/>
        <w:contextualSpacing w:val="0"/>
        <w:rPr>
          <w:rFonts w:eastAsia="Calibri"/>
          <w:vanish/>
          <w:sz w:val="22"/>
          <w:szCs w:val="22"/>
          <w:lang w:eastAsia="en-US"/>
        </w:rPr>
      </w:pPr>
    </w:p>
    <w:p w14:paraId="04B65031" w14:textId="77777777" w:rsidR="00721667" w:rsidRPr="00050DD3" w:rsidRDefault="00721667" w:rsidP="00666D91">
      <w:pPr>
        <w:widowControl w:val="0"/>
        <w:numPr>
          <w:ilvl w:val="2"/>
          <w:numId w:val="41"/>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Требования к составу Участников закупки устанавливается в п.1 Информационной карты.</w:t>
      </w:r>
    </w:p>
    <w:p w14:paraId="612F09BE"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Организатор вправе установить требование к Участникам закупки в случае привлечения ими субподрядчиков (соисполнителей), привлекать их только из числа субъектов МСП или из числа любых лиц.</w:t>
      </w:r>
    </w:p>
    <w:p w14:paraId="6495A2BA" w14:textId="6EE31C48" w:rsidR="00721667" w:rsidRPr="00050DD3" w:rsidRDefault="00721667" w:rsidP="00721667">
      <w:pPr>
        <w:widowControl w:val="0"/>
        <w:tabs>
          <w:tab w:val="clear" w:pos="1134"/>
        </w:tabs>
        <w:kinsoku/>
        <w:overflowPunct/>
        <w:autoSpaceDE/>
        <w:autoSpaceDN/>
        <w:spacing w:before="120"/>
        <w:ind w:left="851" w:firstLine="0"/>
        <w:rPr>
          <w:rFonts w:eastAsia="Calibri"/>
          <w:sz w:val="22"/>
          <w:szCs w:val="22"/>
          <w:lang w:eastAsia="en-US"/>
        </w:rPr>
      </w:pPr>
      <w:r w:rsidRPr="00050DD3">
        <w:rPr>
          <w:rFonts w:eastAsia="Calibri"/>
          <w:sz w:val="22"/>
          <w:szCs w:val="22"/>
          <w:lang w:eastAsia="en-US"/>
        </w:rPr>
        <w:t>Требования к субподрядчикам (соисполнителям) и документам, подтверждающим соответствие субподрядчиков (соисполнителей) этим требованиям, содержатся в п.5 Информационной карты и в п.3.2.</w:t>
      </w:r>
      <w:r w:rsidR="00AC2B6A" w:rsidRPr="00050DD3">
        <w:rPr>
          <w:rFonts w:eastAsia="Calibri"/>
          <w:sz w:val="22"/>
          <w:szCs w:val="22"/>
          <w:lang w:eastAsia="en-US"/>
        </w:rPr>
        <w:t>4</w:t>
      </w:r>
      <w:r w:rsidRPr="00050DD3">
        <w:rPr>
          <w:rFonts w:eastAsia="Calibri"/>
          <w:sz w:val="22"/>
          <w:szCs w:val="22"/>
          <w:lang w:eastAsia="en-US"/>
        </w:rPr>
        <w:t xml:space="preserve"> Блока 3 настоящего документа.</w:t>
      </w:r>
    </w:p>
    <w:p w14:paraId="5B909834" w14:textId="77777777" w:rsidR="00721667" w:rsidRPr="00050DD3"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Требования к Участникам закупки и документам, предоставляемым Участниками закупки для подтверждения их соответствия установленным требованиям</w:t>
      </w:r>
    </w:p>
    <w:p w14:paraId="552BEC8A"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Участники закупки, претендующие на заключение Договора с Заказчиком, должны удовлетворять квалификационным требованиям, установленным в Блоке 9 настоящего документа.</w:t>
      </w:r>
    </w:p>
    <w:p w14:paraId="111E4852"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Все документы, подтверждающие соответствие Участника квалификационным требованиям, Участник закупки должен предоставить в составе квалификационной части заявки. В случае изменения с момента предоставления указанных сведений и/или документов Участник закупки должен в течение 3-х рабочих дней с даты изменения письменно уведомить Организатора закупки о данных изменениях.</w:t>
      </w:r>
    </w:p>
    <w:p w14:paraId="51C931A1"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F81A0B">
        <w:rPr>
          <w:rFonts w:eastAsia="Calibri"/>
          <w:sz w:val="22"/>
          <w:szCs w:val="22"/>
          <w:highlight w:val="yellow"/>
          <w:lang w:eastAsia="en-US"/>
        </w:rPr>
        <w:t>Квалификационные требования к Участникам закупки включают в себя общие требования, требования в рамках должной осмотрительности, требования для оценки уровня финансовой устойчивости, а также могут включать в себя индивидуальные для данной закупки квалификационные требования и/или типовые квалификационные требования.</w:t>
      </w:r>
    </w:p>
    <w:p w14:paraId="2E81BE0A"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Для подтверждения соответствия типовым квалификационным требованиям Участник закупки может представить в составе квалификационной части заявки сведения об успешном прохождении квалификации по соответствующему виду продукции, указав реквизиты документа, подтверждающего указанный факт, либо представить полный пакет необходимых документов и сведений для вида продукции, указанного в Блоке 9 настоящего документа.</w:t>
      </w:r>
    </w:p>
    <w:p w14:paraId="42644339"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окончания срока имеющейся у Участника квалификации по соответствующему виду продукции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квалификационной части заявки все документы и сведения, подтверждающие соответствие типовым квалификационным требованиям по виду продукции, указанные в Блоке 9 настоящего документа.</w:t>
      </w:r>
    </w:p>
    <w:p w14:paraId="1B73C763"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u w:val="single"/>
          <w:lang w:eastAsia="en-US"/>
        </w:rPr>
      </w:pPr>
      <w:r w:rsidRPr="00050DD3">
        <w:rPr>
          <w:rFonts w:eastAsia="Calibri"/>
          <w:sz w:val="22"/>
          <w:szCs w:val="22"/>
          <w:u w:val="single"/>
          <w:lang w:eastAsia="en-US"/>
        </w:rPr>
        <w:t>Заявка Участника закупки не будет допущена, если в ходе закупки выяснится, что срок имеющегося у Участника закупки положительного решения о прохождении квалификации истекает в период действия заявки и документы для подтверждения соответствия установленным квалификационным требованиям не предоставлены Организатору закупки в установленном порядке.</w:t>
      </w:r>
    </w:p>
    <w:p w14:paraId="43B4E719"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Участник должен соответствовать требованиям в рамках должной осмотрительности и иметь требуемый уровень устойчивости финансового состояния на момент выбора Победителя (принятия решения о заключении договора с единственным Участником конкурентной закупки).</w:t>
      </w:r>
    </w:p>
    <w:p w14:paraId="0E128486"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Последовательность принятия решения о результатах проверки на соответствие установленным квалификационным требованиям осуществляется в соответствии с Положением Компании «О закупке товаров, работ, услуг» и п. 3.16 Блока 3 настоящего документа.</w:t>
      </w:r>
    </w:p>
    <w:p w14:paraId="7772C55E" w14:textId="256F134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u w:val="single"/>
          <w:lang w:eastAsia="en-US"/>
        </w:rPr>
        <w:t>В рамках закупки Организатор может проводить долгосрочную квалификацию Участников по виду продукции, являющемуся предметом закупки, на основании типовых квалификационных требований, указанных в Блоке 9 настоящего документа.</w:t>
      </w:r>
      <w:r w:rsidRPr="00050DD3">
        <w:rPr>
          <w:rFonts w:eastAsia="Calibri"/>
          <w:sz w:val="22"/>
          <w:szCs w:val="22"/>
          <w:lang w:eastAsia="en-US"/>
        </w:rPr>
        <w:t xml:space="preserve"> Информация </w:t>
      </w:r>
      <w:r w:rsidRPr="00050DD3">
        <w:rPr>
          <w:rFonts w:eastAsia="Calibri"/>
          <w:sz w:val="22"/>
          <w:szCs w:val="22"/>
          <w:lang w:eastAsia="en-US"/>
        </w:rPr>
        <w:lastRenderedPageBreak/>
        <w:t>о проведении долгосрочной квалификации в рамках закупки содержится в п. </w:t>
      </w:r>
      <w:r w:rsidR="00464ECA" w:rsidRPr="00050DD3">
        <w:rPr>
          <w:rFonts w:eastAsia="Calibri"/>
          <w:sz w:val="22"/>
          <w:szCs w:val="22"/>
          <w:lang w:eastAsia="en-US"/>
        </w:rPr>
        <w:t>3</w:t>
      </w:r>
      <w:r w:rsidRPr="00050DD3">
        <w:rPr>
          <w:rFonts w:eastAsia="Calibri"/>
          <w:sz w:val="22"/>
          <w:szCs w:val="22"/>
          <w:lang w:eastAsia="en-US"/>
        </w:rPr>
        <w:t xml:space="preserve"> Блока 2 настоящего документа.</w:t>
      </w:r>
    </w:p>
    <w:p w14:paraId="090AAC4D"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Организатор вправе устанавливать отличающиеся критерии оценки соответствия Участника заявленным типовым квалификационным требованиям для допуска к участию в закупке и принятии решения по долгосрочной квалификации. Информация о критериях оценки соответствия каждому типовому квалификационному требованию для допуска к участию в закупке и для долгосрочной квалификации содержится в Блоке 9 настоящего документа.</w:t>
      </w:r>
    </w:p>
    <w:p w14:paraId="7980B0E7"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Коллективный Участник закупки должен соответствовать квалификационным требованиям, установленным в отношении Участников закупки (п. 4 Блока 2 настоящего документа).</w:t>
      </w:r>
    </w:p>
    <w:p w14:paraId="590F9131"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Члены коллективного Участника закупки должны заключить между собой и предоставить в составе квалификационной части заявки оригинал, либо заверенную лидером коллективного Участника закупки копию соглашения, соответствующего нормам Гражданского кодекса РФ, в котором:</w:t>
      </w:r>
    </w:p>
    <w:p w14:paraId="4541E7A2" w14:textId="77777777" w:rsidR="00721667" w:rsidRPr="00050DD3" w:rsidRDefault="00721667" w:rsidP="00721667">
      <w:pPr>
        <w:widowControl w:val="0"/>
        <w:numPr>
          <w:ilvl w:val="2"/>
          <w:numId w:val="33"/>
        </w:numPr>
        <w:tabs>
          <w:tab w:val="clear" w:pos="1134"/>
        </w:tabs>
        <w:kinsoku/>
        <w:overflowPunct/>
        <w:autoSpaceDE/>
        <w:autoSpaceDN/>
        <w:spacing w:before="120" w:after="120"/>
        <w:ind w:hanging="373"/>
        <w:rPr>
          <w:rFonts w:eastAsia="Calibri"/>
          <w:sz w:val="22"/>
          <w:szCs w:val="22"/>
          <w:lang w:eastAsia="en-US"/>
        </w:rPr>
      </w:pPr>
      <w:r w:rsidRPr="00050DD3">
        <w:rPr>
          <w:rFonts w:eastAsia="Calibri"/>
          <w:sz w:val="22"/>
          <w:szCs w:val="22"/>
          <w:lang w:eastAsia="en-US"/>
        </w:rPr>
        <w:t>четко определены права и обязанности сторон как в рамках участия в процедуре закупки, так и в рамках исполнения договора. Заказчик вправе установить требование о необходимости определения в указанном соглашении сведений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w:t>
      </w:r>
    </w:p>
    <w:p w14:paraId="0C5FFBBC" w14:textId="77777777" w:rsidR="00721667" w:rsidRPr="00050DD3" w:rsidRDefault="00721667" w:rsidP="00721667">
      <w:pPr>
        <w:widowControl w:val="0"/>
        <w:numPr>
          <w:ilvl w:val="2"/>
          <w:numId w:val="33"/>
        </w:numPr>
        <w:tabs>
          <w:tab w:val="clear" w:pos="1134"/>
        </w:tabs>
        <w:kinsoku/>
        <w:overflowPunct/>
        <w:autoSpaceDE/>
        <w:autoSpaceDN/>
        <w:spacing w:before="120" w:after="120"/>
        <w:ind w:hanging="373"/>
        <w:rPr>
          <w:rFonts w:eastAsia="Calibri"/>
          <w:sz w:val="22"/>
          <w:szCs w:val="22"/>
          <w:lang w:eastAsia="en-US"/>
        </w:rPr>
      </w:pPr>
      <w:r w:rsidRPr="00050DD3">
        <w:rPr>
          <w:rFonts w:eastAsia="Calibri"/>
          <w:sz w:val="22"/>
          <w:szCs w:val="22"/>
          <w:lang w:eastAsia="en-US"/>
        </w:rPr>
        <w:t>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 Допускается установить право подписать заявку всеми членами коллективного Участника закупки;</w:t>
      </w:r>
    </w:p>
    <w:p w14:paraId="59491285" w14:textId="77777777" w:rsidR="00721667" w:rsidRPr="00050DD3" w:rsidRDefault="00721667" w:rsidP="00721667">
      <w:pPr>
        <w:widowControl w:val="0"/>
        <w:numPr>
          <w:ilvl w:val="2"/>
          <w:numId w:val="33"/>
        </w:numPr>
        <w:tabs>
          <w:tab w:val="clear" w:pos="1134"/>
        </w:tabs>
        <w:kinsoku/>
        <w:overflowPunct/>
        <w:autoSpaceDE/>
        <w:autoSpaceDN/>
        <w:spacing w:before="120" w:after="120"/>
        <w:ind w:hanging="373"/>
        <w:rPr>
          <w:rFonts w:eastAsia="Calibri"/>
          <w:sz w:val="22"/>
          <w:szCs w:val="22"/>
          <w:lang w:eastAsia="en-US"/>
        </w:rPr>
      </w:pPr>
      <w:r w:rsidRPr="00050DD3">
        <w:rPr>
          <w:rFonts w:eastAsia="Calibri"/>
          <w:sz w:val="22"/>
          <w:szCs w:val="22"/>
          <w:lang w:eastAsia="en-US"/>
        </w:rPr>
        <w:t>установлена солидарная ответственность по обязательствам, связанным с участием в закупке, заключением и последующим исполнением договора.</w:t>
      </w:r>
    </w:p>
    <w:p w14:paraId="63584D22"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установления соответствующих требований дополнительно необходимо предоставить:</w:t>
      </w:r>
    </w:p>
    <w:p w14:paraId="4D9402DE" w14:textId="77777777" w:rsidR="00721667" w:rsidRPr="00050DD3" w:rsidRDefault="00721667" w:rsidP="00721667">
      <w:pPr>
        <w:widowControl w:val="0"/>
        <w:numPr>
          <w:ilvl w:val="2"/>
          <w:numId w:val="19"/>
        </w:numPr>
        <w:tabs>
          <w:tab w:val="clear" w:pos="1134"/>
        </w:tabs>
        <w:kinsoku/>
        <w:overflowPunct/>
        <w:autoSpaceDE/>
        <w:autoSpaceDN/>
        <w:spacing w:before="120" w:after="120"/>
        <w:ind w:hanging="373"/>
        <w:rPr>
          <w:rFonts w:eastAsia="Calibri"/>
          <w:sz w:val="22"/>
          <w:szCs w:val="22"/>
          <w:lang w:eastAsia="en-US"/>
        </w:rPr>
      </w:pPr>
      <w:r w:rsidRPr="00050DD3">
        <w:rPr>
          <w:rFonts w:eastAsia="Calibri"/>
          <w:sz w:val="22"/>
          <w:szCs w:val="22"/>
          <w:lang w:eastAsia="en-US"/>
        </w:rPr>
        <w:t>Сведения о реквизите документа, подтверждающего факт соответствия требованиям в рамках должной осмотрительности, либо полный пакет документов и сведений для проверки на соответствие требованиям в рамках должной осмотрительности, указанных в Блоке 9 настоящего документа - в отношении каждого субъекта коллективного Участника закупки, в случае окончания срока соответствия требованиям в рамках должной осмотрительности ранее окончания срока действия подаваемой заявки или на момент выбора Победителя по закупке.</w:t>
      </w:r>
    </w:p>
    <w:p w14:paraId="423EDF9B" w14:textId="77777777" w:rsidR="00721667" w:rsidRPr="00050DD3" w:rsidRDefault="00721667" w:rsidP="00721667">
      <w:pPr>
        <w:widowControl w:val="0"/>
        <w:numPr>
          <w:ilvl w:val="2"/>
          <w:numId w:val="19"/>
        </w:numPr>
        <w:tabs>
          <w:tab w:val="clear" w:pos="1134"/>
        </w:tabs>
        <w:kinsoku/>
        <w:overflowPunct/>
        <w:autoSpaceDE/>
        <w:autoSpaceDN/>
        <w:spacing w:before="120" w:after="120"/>
        <w:ind w:hanging="373"/>
        <w:rPr>
          <w:rFonts w:eastAsia="Calibri"/>
          <w:sz w:val="22"/>
          <w:szCs w:val="22"/>
          <w:lang w:eastAsia="en-US"/>
        </w:rPr>
      </w:pPr>
      <w:r w:rsidRPr="00050DD3">
        <w:rPr>
          <w:rFonts w:eastAsia="Calibri"/>
          <w:sz w:val="22"/>
          <w:szCs w:val="22"/>
          <w:lang w:eastAsia="en-US"/>
        </w:rPr>
        <w:t>Полный пакет документов и сведений для подтверждения соответствия требованиям к квалификации Участников закупки, указанных в п. 2 Информационной карты, в отношении каждого субъекта Коллективного Участника (с учетом особенностей, установленных в п. 4 Блока 2 настоящего документа</w:t>
      </w:r>
      <w:proofErr w:type="gramStart"/>
      <w:r w:rsidRPr="00050DD3">
        <w:rPr>
          <w:rFonts w:eastAsia="Calibri"/>
          <w:sz w:val="22"/>
          <w:szCs w:val="22"/>
          <w:lang w:eastAsia="en-US"/>
        </w:rPr>
        <w:t>) .</w:t>
      </w:r>
      <w:proofErr w:type="gramEnd"/>
    </w:p>
    <w:p w14:paraId="011518CD"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предъявления типовых квалификационных требований к участникам закупки, коллективный Участник закупки вправе предоставить сведения о реквизите документа, подтверждающего факт успешного прохождения каждым лицом, входящим в состав коллективного Участника закупки, квалификации по соответствующему виду продукции, либо полный пакет документов и сведений по каждому лицу, входящему в состав коллективного Участника закупки, подтверждающих соответствие установленным типовым квалификационным требованиям. Пакет указанных документов также необходимо предоставить в случае окончания срока имеющейся квалификации ранее окончания срока действия подаваемой заявки или на момент выбора Победителя по закупке.</w:t>
      </w:r>
    </w:p>
    <w:p w14:paraId="21651BA2"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Член коллективного Участника закупки не может подавать самостоятельную заявку, входить в состав других коллективных Участников закупки либо быть субподрядчиком (соисполнителем) у других Участников закупки.</w:t>
      </w:r>
    </w:p>
    <w:p w14:paraId="3EE1E14E"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Для закупок, в отношении которых в п.1 Информационной карты не установлено ограничение на привлечение субподрядчиков (соисполнителей), Организатор закупки устанавливает в п.5 Информационной карты требования к субподрядчикам (соисполнителям) и подтверждающим документам.</w:t>
      </w:r>
    </w:p>
    <w:p w14:paraId="7A8D4F4D"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Любое лицо, соответствующее установленным требованиям (при наличии),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w:t>
      </w:r>
    </w:p>
    <w:p w14:paraId="1A283CF4"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Документы, подтверждающие соответствие установленным требованиям, Участник закупки должен предоставить в составе квалификационной части заявки.</w:t>
      </w:r>
    </w:p>
    <w:p w14:paraId="546F0E54"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установления требования о соответствии привлекаемых субподрядчиков (соисполнителей) требованиям в рамках должной осмотрительности необходимо в составе квалификационной части заявки представить:</w:t>
      </w:r>
    </w:p>
    <w:p w14:paraId="43858455" w14:textId="77777777" w:rsidR="00721667" w:rsidRPr="00050DD3" w:rsidRDefault="00721667" w:rsidP="00666D91">
      <w:pPr>
        <w:numPr>
          <w:ilvl w:val="0"/>
          <w:numId w:val="43"/>
        </w:numPr>
        <w:tabs>
          <w:tab w:val="clear" w:pos="1134"/>
        </w:tabs>
        <w:kinsoku/>
        <w:overflowPunct/>
        <w:autoSpaceDE/>
        <w:autoSpaceDN/>
        <w:spacing w:before="120"/>
        <w:ind w:left="1276" w:hanging="357"/>
        <w:rPr>
          <w:rFonts w:eastAsia="Calibri"/>
          <w:sz w:val="22"/>
          <w:szCs w:val="22"/>
          <w:lang w:eastAsia="en-US"/>
        </w:rPr>
      </w:pPr>
      <w:r w:rsidRPr="00050DD3">
        <w:rPr>
          <w:rFonts w:eastAsia="Calibri"/>
          <w:sz w:val="22"/>
          <w:szCs w:val="22"/>
          <w:lang w:eastAsia="en-US"/>
        </w:rPr>
        <w:t>либо сведения о реквизите документа, подтверждающего факт соответствия требованиям в рамках должной осмотрительности каждым планируемым к привлечению субподрядчиком (соисполнителем);</w:t>
      </w:r>
    </w:p>
    <w:p w14:paraId="74328638" w14:textId="77777777" w:rsidR="00721667" w:rsidRPr="00050DD3" w:rsidRDefault="00721667" w:rsidP="00666D91">
      <w:pPr>
        <w:numPr>
          <w:ilvl w:val="0"/>
          <w:numId w:val="43"/>
        </w:numPr>
        <w:tabs>
          <w:tab w:val="clear" w:pos="1134"/>
        </w:tabs>
        <w:kinsoku/>
        <w:overflowPunct/>
        <w:autoSpaceDE/>
        <w:autoSpaceDN/>
        <w:spacing w:before="120"/>
        <w:ind w:left="1276" w:hanging="357"/>
        <w:rPr>
          <w:rFonts w:eastAsia="Calibri"/>
          <w:sz w:val="22"/>
          <w:szCs w:val="22"/>
          <w:lang w:eastAsia="en-US"/>
        </w:rPr>
      </w:pPr>
      <w:r w:rsidRPr="00050DD3">
        <w:rPr>
          <w:rFonts w:eastAsia="Calibri"/>
          <w:sz w:val="22"/>
          <w:szCs w:val="22"/>
          <w:lang w:eastAsia="en-US"/>
        </w:rPr>
        <w:t>либо полный комплект документов и сведений для проверки в рамках должной осмотрительности, указанных в Блоке 9 настоящего документа, в отношении каждого планируемого к привлечению субподрядчика (соисполнителя) - в случае подачи заявки на участие в закупке на бумажном носителе или в электронной форме с использованием информационного ресурса отличного от ЭТП;</w:t>
      </w:r>
    </w:p>
    <w:p w14:paraId="51540E46" w14:textId="77777777" w:rsidR="00721667" w:rsidRPr="00050DD3" w:rsidRDefault="00721667" w:rsidP="00666D91">
      <w:pPr>
        <w:numPr>
          <w:ilvl w:val="0"/>
          <w:numId w:val="43"/>
        </w:numPr>
        <w:tabs>
          <w:tab w:val="clear" w:pos="1134"/>
        </w:tabs>
        <w:kinsoku/>
        <w:overflowPunct/>
        <w:autoSpaceDE/>
        <w:autoSpaceDN/>
        <w:spacing w:before="120"/>
        <w:ind w:left="1276" w:hanging="357"/>
        <w:rPr>
          <w:rFonts w:eastAsia="Calibri"/>
          <w:sz w:val="22"/>
          <w:szCs w:val="22"/>
          <w:lang w:eastAsia="en-US"/>
        </w:rPr>
      </w:pPr>
      <w:r w:rsidRPr="00050DD3">
        <w:rPr>
          <w:rFonts w:eastAsia="Calibri"/>
          <w:sz w:val="22"/>
          <w:szCs w:val="22"/>
          <w:lang w:eastAsia="en-US"/>
        </w:rPr>
        <w:t>либо подтверждение самостоятельной подачи на ЭТП в соответствии с требованиями п. 3.1.3.4. Блока 9 настоящего документа каждым планируемым к привлечению субподрядчиком (соисполнителем) полного комплекта документов и сведений для проверки на соответствие требованиям в рамках должной осмотрительности, указанных в Блоке 9 настоящего документа – в случае подачи заявки на участие в закупке в электронной форме на ЭТП.</w:t>
      </w:r>
    </w:p>
    <w:p w14:paraId="20B47E0E"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установления требования о соответствии привлекаемых субподрядчиков (соисполнителей) квалификационным требованиям к Участникам закупки, установленным в подразделе 1.1. раздела 1, разделом 2 Блока 9 настоящего документа, необходимо в составе квалификационной части заявки предоставить полный пакет документов и сведений для подтверждения соответствия указанным требованиям в отношении каждого планируемого к привлечению субподрядчика (соисполнителя).</w:t>
      </w:r>
    </w:p>
    <w:p w14:paraId="4754A4C5"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установления требования о соответствии привлекаемых субподрядчиков (соисполнителей) квалификационным требованиям к Участникам закупки, установленным в подразделом 1.2 – 1.8 раздела 1 Блока 9 настоящего документа (с учетом установленных в п.5 Блока 2 настоящего документа особенностей), необходимо в составе квалификационной части заявки предоставить полный пакет документов и сведений для подтверждения соответствия указанным требованиям в отношении каждого планируемого к привлечению субподрядчика (соисполнителя) с учетом соглашения по разделению обязанностей, а также распределения номенклатуры, объемов и сроков поставки, выполнения работ, оказания услуг (без указания распределения стоимости) между Участником закупки и планируемым к привлечению субподрядчиком (соисполнителем).</w:t>
      </w:r>
    </w:p>
    <w:p w14:paraId="1541F090" w14:textId="77777777" w:rsidR="00721667" w:rsidRPr="00050DD3"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
    <w:p w14:paraId="1DB6735F"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35" w:name="_Ref392477504"/>
      <w:r w:rsidRPr="00050DD3">
        <w:rPr>
          <w:rFonts w:eastAsia="Calibri"/>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 устанавливаются в п. 6 Информационной карты.</w:t>
      </w:r>
    </w:p>
    <w:p w14:paraId="7B74B9AE"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Для подтверждения соответствия предложения указанным требованиям Участник закупки должен представить в составе технической части заявки полный пакет документов и сведений, указанных в п.6 Информационной карты.</w:t>
      </w:r>
    </w:p>
    <w:p w14:paraId="480454ED" w14:textId="77777777" w:rsidR="00721667" w:rsidRPr="00050DD3"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Место, условия, и сроки (периоды) поставки товара, выполнения работы, оказания услуги</w:t>
      </w:r>
    </w:p>
    <w:p w14:paraId="693AE6BB"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Место, условия, и сроки (периоды) поставки товара, выполнения работы, оказания услуги устанавливаются в п.7 Информационной карты.</w:t>
      </w:r>
    </w:p>
    <w:p w14:paraId="13B27D96"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Для подтверждения соответствия предложения указанным требованиям Участник закупки должен представить в составе технической части заявки полный пакет документов и сведений, указанных в п.7 Информационной карты.</w:t>
      </w:r>
    </w:p>
    <w:bookmarkEnd w:id="35"/>
    <w:p w14:paraId="41889B50" w14:textId="77777777" w:rsidR="00721667" w:rsidRPr="00050DD3"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Иные требования к условиям поставки товара, выполнения работ, оказания услуг</w:t>
      </w:r>
    </w:p>
    <w:p w14:paraId="30BB3244"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Проект Договора входит в состав настоящего документа (Блок 6 «Проект Договора»).</w:t>
      </w:r>
    </w:p>
    <w:p w14:paraId="18842B41" w14:textId="77777777" w:rsidR="00721667" w:rsidRPr="00050DD3" w:rsidRDefault="00721667" w:rsidP="00666D91">
      <w:pPr>
        <w:widowControl w:val="0"/>
        <w:numPr>
          <w:ilvl w:val="0"/>
          <w:numId w:val="44"/>
        </w:numPr>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Форма, сроки и порядок оплаты устанавливается в п.8 Информационной карты.</w:t>
      </w:r>
    </w:p>
    <w:p w14:paraId="217C1A35" w14:textId="77777777" w:rsidR="00721667" w:rsidRPr="00050DD3" w:rsidRDefault="00721667" w:rsidP="00666D91">
      <w:pPr>
        <w:widowControl w:val="0"/>
        <w:numPr>
          <w:ilvl w:val="0"/>
          <w:numId w:val="44"/>
        </w:numPr>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Организатор закупки вправе установить в Договоре:</w:t>
      </w:r>
    </w:p>
    <w:p w14:paraId="31062292" w14:textId="77777777" w:rsidR="00721667" w:rsidRPr="00050DD3" w:rsidRDefault="00721667" w:rsidP="00721667">
      <w:pPr>
        <w:widowControl w:val="0"/>
        <w:numPr>
          <w:ilvl w:val="0"/>
          <w:numId w:val="23"/>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возможность авансирования, в т.ч. размер аванса и условия его предоставления;</w:t>
      </w:r>
    </w:p>
    <w:p w14:paraId="5369012C" w14:textId="526B842A" w:rsidR="00721667" w:rsidRPr="00050DD3" w:rsidRDefault="00721667" w:rsidP="00721667">
      <w:pPr>
        <w:widowControl w:val="0"/>
        <w:numPr>
          <w:ilvl w:val="0"/>
          <w:numId w:val="23"/>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условие об осуществлении взаиморасчетов с использованием счетов, обслуживаемых Банком «ВБРР» (АО) /ПАО «Дальневосточный банк»</w:t>
      </w:r>
      <w:r w:rsidR="00F62CD3" w:rsidRPr="00050DD3">
        <w:rPr>
          <w:rFonts w:eastAsia="Calibri"/>
          <w:sz w:val="22"/>
          <w:szCs w:val="22"/>
          <w:lang w:eastAsia="en-US"/>
        </w:rPr>
        <w:t>/</w:t>
      </w:r>
      <w:r w:rsidRPr="00050DD3">
        <w:rPr>
          <w:rFonts w:eastAsia="Calibri"/>
          <w:sz w:val="22"/>
          <w:szCs w:val="22"/>
          <w:lang w:eastAsia="en-US"/>
        </w:rPr>
        <w:t>;</w:t>
      </w:r>
      <w:r w:rsidR="00F62CD3" w:rsidRPr="00050DD3">
        <w:rPr>
          <w:rFonts w:eastAsia="Calibri"/>
          <w:sz w:val="22"/>
          <w:szCs w:val="22"/>
          <w:lang w:eastAsia="en-US"/>
        </w:rPr>
        <w:t xml:space="preserve"> отдельных счетов в уполномоченных банках во исполнение гособоронзаказа; лицевых счетов в территориальном органе Федерального казначейства.</w:t>
      </w:r>
    </w:p>
    <w:p w14:paraId="7E5ECF6B" w14:textId="77777777" w:rsidR="00721667" w:rsidRPr="00050DD3" w:rsidRDefault="00721667" w:rsidP="00721667">
      <w:pPr>
        <w:widowControl w:val="0"/>
        <w:numPr>
          <w:ilvl w:val="0"/>
          <w:numId w:val="23"/>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050DD3">
        <w:rPr>
          <w:rFonts w:eastAsia="Calibri"/>
          <w:sz w:val="20"/>
          <w:szCs w:val="22"/>
          <w:vertAlign w:val="superscript"/>
          <w:lang w:eastAsia="en-US"/>
        </w:rPr>
        <w:footnoteReference w:id="2"/>
      </w:r>
      <w:r w:rsidRPr="00050DD3">
        <w:rPr>
          <w:rFonts w:eastAsia="Calibri"/>
          <w:sz w:val="22"/>
          <w:szCs w:val="22"/>
          <w:lang w:eastAsia="en-US"/>
        </w:rPr>
        <w:t>;</w:t>
      </w:r>
    </w:p>
    <w:p w14:paraId="6D9706D1"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Организатор закупки вправе установить к Договору требование о наличии опциона покупателя по объему поставок товаров, выполнения работ, оказания услуг в большую или меньшую сторону</w:t>
      </w:r>
      <w:r w:rsidRPr="00050DD3">
        <w:rPr>
          <w:rFonts w:eastAsia="Calibri"/>
          <w:sz w:val="22"/>
          <w:szCs w:val="20"/>
          <w:lang w:eastAsia="en-US"/>
        </w:rPr>
        <w:t xml:space="preserve">. Размер опциона устанавливается в п.9 Информационной карты. </w:t>
      </w:r>
      <w:r w:rsidRPr="00050DD3">
        <w:rPr>
          <w:rFonts w:eastAsia="Calibri"/>
          <w:sz w:val="22"/>
          <w:szCs w:val="22"/>
          <w:lang w:eastAsia="en-US"/>
        </w:rPr>
        <w:t>Условия и механизм реализации опциона определяется в Договоре (Блок 6 «Проект Договора»).</w:t>
      </w:r>
    </w:p>
    <w:p w14:paraId="55ED5F15"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Требования к условиям договора устанавливаются Организатором закупки в п.10 Информационной карты, в том числе о неизменности условий проекта договора (условия договора являются обязательными).</w:t>
      </w:r>
    </w:p>
    <w:p w14:paraId="0E659CD9"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если в п.10 Информационной карты допускается подача встречных предложений, Участник закупки предоставляет в составе коммерческой части заявки только прямо предусмотренные в указанном пункте Информационной карты документы по установленном формату.</w:t>
      </w:r>
    </w:p>
    <w:p w14:paraId="6B3ED9BE"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закупки в проекте договора.</w:t>
      </w:r>
    </w:p>
    <w:p w14:paraId="65342E9B"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Организатор закупки вправе установить условия уступки прав по Договору, который будет заключен по результатам закупки (условия заключения договора факторинга). </w:t>
      </w:r>
    </w:p>
    <w:p w14:paraId="1DECCF65"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Организатор закупки вправе предусмотреть возможность заключения нескольких Договоров на один и тот же объем продукции в рамках процедуры закупки с двумя и более Поставщиками. Условия заключения таких Договоров и взаимодействия сторон определяются в проекте Договора (Блок 6 «Проект Договора» настоящего документа).</w:t>
      </w:r>
    </w:p>
    <w:p w14:paraId="20DD1C6D" w14:textId="77777777" w:rsidR="00721667" w:rsidRPr="00050DD3"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Возможность подачи альтернативных предложений</w:t>
      </w:r>
    </w:p>
    <w:p w14:paraId="5D98470E"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Организатор закупки вправе предусмотреть возможность подачи альтернативных (измененных относительно основного) предложений в отношении тех условий (организационно-технических решений, коммерческих решений, характеристик поставляемой продукции или иных условий Договора), которые прямо определены в п. 13 Блока 2 настоящего документа. Альтернативное предложение не может отличаться от основного только ценой.</w:t>
      </w:r>
    </w:p>
    <w:p w14:paraId="35EACC89"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Альтернативные предложения принимаются только в составе заявки на участие в закупке и сроки, предусмотренные для подачи заявок.</w:t>
      </w:r>
    </w:p>
    <w:p w14:paraId="0BB5858E"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w:t>
      </w:r>
    </w:p>
    <w:p w14:paraId="4DD14DA2"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Ограничение по количеству альтернативных предложений, подаваемых одним Участником закупки, устанавливается в п. 13 Блока 2 настоящего документа.</w:t>
      </w:r>
    </w:p>
    <w:p w14:paraId="719C30C4"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Альтернативное предложение подается Участником закупки в составе той части заявки (технической и/или коммерческой), в которой предусмотрена подача предложения по условиям, прямо определенным в п. 13 Блока 2 настоящего документа.</w:t>
      </w:r>
    </w:p>
    <w:p w14:paraId="1007C525" w14:textId="77777777" w:rsidR="00721667" w:rsidRPr="00050DD3" w:rsidRDefault="00721667" w:rsidP="00666D91">
      <w:pPr>
        <w:pStyle w:val="afa"/>
        <w:numPr>
          <w:ilvl w:val="1"/>
          <w:numId w:val="41"/>
        </w:numPr>
        <w:tabs>
          <w:tab w:val="clear" w:pos="1134"/>
        </w:tabs>
        <w:kinsoku/>
        <w:overflowPunct/>
        <w:autoSpaceDE/>
        <w:autoSpaceDN/>
        <w:spacing w:after="120"/>
        <w:rPr>
          <w:rFonts w:eastAsia="Calibri"/>
          <w:b/>
          <w:sz w:val="22"/>
          <w:szCs w:val="22"/>
          <w:lang w:eastAsia="en-US"/>
        </w:rPr>
      </w:pPr>
      <w:r w:rsidRPr="00050DD3">
        <w:rPr>
          <w:rFonts w:eastAsia="Calibri"/>
          <w:b/>
          <w:sz w:val="22"/>
          <w:szCs w:val="22"/>
          <w:lang w:eastAsia="en-US"/>
        </w:rPr>
        <w:t>Требования к обеспечению заявки и подтверждающим его документам</w:t>
      </w:r>
    </w:p>
    <w:p w14:paraId="1522CC53"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36" w:name="_Ref392479248"/>
      <w:r w:rsidRPr="00050DD3">
        <w:rPr>
          <w:rFonts w:eastAsia="Calibri"/>
          <w:sz w:val="22"/>
          <w:szCs w:val="22"/>
          <w:lang w:eastAsia="en-US"/>
        </w:rPr>
        <w:t>Организатор закупки вправе установить требование о предоставлении обеспечения заявки и определить один из допустимых способов такого обеспечения.</w:t>
      </w:r>
    </w:p>
    <w:p w14:paraId="7305423F"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Размер необходимого обеспечения устанавливается в п. 14 Блока 2 настоящего документа.</w:t>
      </w:r>
    </w:p>
    <w:p w14:paraId="2BCB70A3"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указанный в п. 14 Блока 2 настоящего документа не ‎позднее даты окончания срока подачи заявок.</w:t>
      </w:r>
    </w:p>
    <w:p w14:paraId="36ACD988"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При установлении требования о предоставлении обеспечения заявки в форме банковской гарантии Участник закупки должен использовать Форму 13 (Блок 4 «Образцы форм документов, включаемых в заявку на участие в закупке»). Требования к Банку, выдавшему банковскую гарантию, устанавливается п .15 Блока 2 настоящего документа.</w:t>
      </w:r>
    </w:p>
    <w:p w14:paraId="202218B7"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37" w:name="_Toc392487666"/>
      <w:bookmarkStart w:id="38" w:name="_Toc392489370"/>
      <w:bookmarkEnd w:id="36"/>
      <w:r w:rsidRPr="00050DD3">
        <w:rPr>
          <w:rFonts w:eastAsia="Calibri"/>
          <w:sz w:val="22"/>
          <w:szCs w:val="22"/>
          <w:lang w:eastAsia="en-US"/>
        </w:rPr>
        <w:t>При установлении требования о предоставлении обеспечения в форме независимой Гарантии иного лица, Организатор вправе установить требования к такому Гаранту, содержание которых указано в п. 16 Блока 2 настоящего документа.</w:t>
      </w:r>
    </w:p>
    <w:p w14:paraId="571AE3F2" w14:textId="77777777" w:rsidR="00721667" w:rsidRPr="00050DD3"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39" w:name="_Ref520711917"/>
      <w:r w:rsidRPr="00050DD3">
        <w:rPr>
          <w:rFonts w:eastAsia="Calibri"/>
          <w:sz w:val="22"/>
          <w:szCs w:val="22"/>
          <w:lang w:eastAsia="en-US"/>
        </w:rPr>
        <w:t>Денежные средства, внесенные в качестве обеспечения заявки на участие в закупках, возвращаются Участникам закупки в порядке и сроки, установленные в п. 17 Блока 2 настоящего документа.</w:t>
      </w:r>
      <w:bookmarkEnd w:id="39"/>
    </w:p>
    <w:p w14:paraId="3DA78EFC" w14:textId="77777777" w:rsidR="00721667" w:rsidRPr="00050DD3" w:rsidRDefault="00721667" w:rsidP="00721667">
      <w:pPr>
        <w:keepNext/>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поступления жалобы на действия (бездействия) субъектов закупочной деятельности при проведении процедуры закупки, срок, начиная с которого Участник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p>
    <w:p w14:paraId="60252BBE"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Возврат Участнику закупки обеспечения заявки на участие в закупке не производится в следующих случаях:</w:t>
      </w:r>
    </w:p>
    <w:p w14:paraId="0D0BFBD5" w14:textId="77777777" w:rsidR="00721667" w:rsidRPr="00050DD3" w:rsidRDefault="00721667" w:rsidP="00721667">
      <w:pPr>
        <w:numPr>
          <w:ilvl w:val="0"/>
          <w:numId w:val="29"/>
        </w:numPr>
        <w:tabs>
          <w:tab w:val="clear" w:pos="1134"/>
        </w:tabs>
        <w:kinsoku/>
        <w:overflowPunct/>
        <w:autoSpaceDE/>
        <w:autoSpaceDN/>
        <w:spacing w:before="120"/>
        <w:ind w:left="851" w:firstLine="0"/>
        <w:rPr>
          <w:sz w:val="22"/>
          <w:szCs w:val="20"/>
        </w:rPr>
      </w:pPr>
      <w:r w:rsidRPr="00050DD3">
        <w:rPr>
          <w:sz w:val="22"/>
          <w:szCs w:val="20"/>
        </w:rPr>
        <w:t>уклонение или отказ Участника закупки от заключения договора;</w:t>
      </w:r>
    </w:p>
    <w:p w14:paraId="1FC8CBC2" w14:textId="77777777" w:rsidR="00721667" w:rsidRPr="00050DD3" w:rsidRDefault="00721667" w:rsidP="00721667">
      <w:pPr>
        <w:numPr>
          <w:ilvl w:val="0"/>
          <w:numId w:val="29"/>
        </w:numPr>
        <w:tabs>
          <w:tab w:val="clear" w:pos="1134"/>
        </w:tabs>
        <w:kinsoku/>
        <w:overflowPunct/>
        <w:autoSpaceDE/>
        <w:autoSpaceDN/>
        <w:spacing w:before="120"/>
        <w:ind w:left="851" w:firstLine="0"/>
        <w:rPr>
          <w:sz w:val="22"/>
          <w:szCs w:val="20"/>
        </w:rPr>
      </w:pPr>
      <w:r w:rsidRPr="00050DD3">
        <w:rPr>
          <w:sz w:val="22"/>
          <w:szCs w:val="20"/>
        </w:rPr>
        <w:t>непредоставление или предоставление с нарушением условий, установленных законодательством в сфере закупок и/или извещением,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753D9FD9"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Обеспечение заявки на участие в закупке удерживается при уклонении Победителя закупки или единственного Участника закупки несостоявшейся процедуры закупки, с которым заключается договор, от заключения договора,</w:t>
      </w:r>
      <w:r w:rsidRPr="00050DD3" w:rsidDel="008B106F">
        <w:rPr>
          <w:rFonts w:eastAsia="Calibri"/>
          <w:sz w:val="22"/>
          <w:szCs w:val="22"/>
          <w:lang w:eastAsia="en-US"/>
        </w:rPr>
        <w:t xml:space="preserve"> </w:t>
      </w:r>
      <w:r w:rsidRPr="00050DD3">
        <w:rPr>
          <w:rFonts w:eastAsia="Calibri"/>
          <w:sz w:val="22"/>
          <w:szCs w:val="22"/>
          <w:lang w:eastAsia="en-US"/>
        </w:rPr>
        <w:t>с уведомлением такого Участника закупки об удержании обеспечения заявки на участие в закупке.</w:t>
      </w:r>
    </w:p>
    <w:p w14:paraId="582A47E2" w14:textId="77777777" w:rsidR="00721667" w:rsidRPr="00050DD3"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Требования к содержанию, форме, оформлению и составу квалификационной части заявки</w:t>
      </w:r>
    </w:p>
    <w:p w14:paraId="69149346"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Требования к содержанию, форме, оформлению и составу квалификационной части заявки устанавливаются в п. 18 Блока 2 настоящего документа, разделах 3.2, 3.13 Блока 3, Блоке 9 настоящего документа.</w:t>
      </w:r>
    </w:p>
    <w:p w14:paraId="5562CD07" w14:textId="77777777" w:rsidR="00721667" w:rsidRPr="00F81A0B"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highlight w:val="yellow"/>
          <w:lang w:eastAsia="en-US"/>
        </w:rPr>
      </w:pPr>
      <w:bookmarkStart w:id="40" w:name="_Hlk103758401"/>
      <w:r w:rsidRPr="00F81A0B">
        <w:rPr>
          <w:rFonts w:eastAsia="Calibri"/>
          <w:sz w:val="22"/>
          <w:szCs w:val="22"/>
          <w:highlight w:val="yellow"/>
          <w:lang w:eastAsia="en-US"/>
        </w:rPr>
        <w:t>В состав квалификационной части заявки должны входить:</w:t>
      </w:r>
    </w:p>
    <w:p w14:paraId="4A607543" w14:textId="77777777" w:rsidR="00721667" w:rsidRPr="00050DD3"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Сведения об Участнике закупки, не являющимся физическим лицом, в том числе индивидуальным предпринимателем по форме 1а (Блок 4 «Образцы форм документов, включаемых в заявку на участие в закупке») или Сведения об Участнике закупки, являющимся физическим лицом, в том числе индивидуальным предпринимателем по форме 1б (Блок 4 «Образцы форм документов, включаемых в заявку на участие в закупке»);</w:t>
      </w:r>
    </w:p>
    <w:p w14:paraId="717F5E82" w14:textId="77777777" w:rsidR="00721667" w:rsidRPr="00050DD3"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Информация о собственниках (акционерах) организации-Участника закупки с указанием всей цепочки собственников, включая бенефициаров (в том числе конечных), аффилированных и взаимосвязанных лицах по форме 2 (Блок 4 «Образцы форм документов, включаемых в заявку на участие в закупке»);</w:t>
      </w:r>
    </w:p>
    <w:p w14:paraId="3E5992E5" w14:textId="77777777" w:rsidR="00721667" w:rsidRPr="00050DD3"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Подтверждение согласия физического лица на обработку персональных данных по форме 6 (Блок 4 «Образцы форм документов, включаемых в заявку на участие в закупке») для Участника закупки - физического лица, руководителя Участника закупки, индивидуального предпринимателя,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 включаемых в заявку на участие в закупке») для информации о бенефициарах физических лицах, а также работников Участника, если такие сведения запрашиваются в рамках предоставления документов, подтверждающих соответствие установленным в документации требованиям;</w:t>
      </w:r>
    </w:p>
    <w:p w14:paraId="0D6523CD" w14:textId="77777777" w:rsidR="00721667" w:rsidRPr="00050DD3"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1267A1F" w14:textId="77777777" w:rsidR="00721667" w:rsidRPr="00050DD3"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bookmarkStart w:id="41" w:name="_Hlk103760773"/>
      <w:bookmarkEnd w:id="40"/>
      <w:r w:rsidRPr="00050DD3">
        <w:rPr>
          <w:rFonts w:eastAsia="Calibri"/>
          <w:sz w:val="22"/>
          <w:szCs w:val="22"/>
          <w:lang w:eastAsia="en-US"/>
        </w:rPr>
        <w:t>Сведения об опыте выполнения Договоров, аналогичных предмету закупки, по форме 3 (Блок 4 «Образцы форм документов, включаемых в заявку на участие в закупке») либо иной форме, установленной в разделе 1 Блока 9 настоящего документа;</w:t>
      </w:r>
    </w:p>
    <w:p w14:paraId="0C27ABDD" w14:textId="77777777" w:rsidR="00721667" w:rsidRPr="00050DD3"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Сведения о материально-технических ресурсах по форме 4 (Блок 4 «Образцы форм документов, включаемых в заявку на участие в закупке») либо иной форме, установленной в разделе 1 Блока 9 настоящего документа;</w:t>
      </w:r>
    </w:p>
    <w:p w14:paraId="68F90464" w14:textId="77777777" w:rsidR="00721667" w:rsidRPr="00050DD3"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Сведения о кадровых ресурсах по форме 5 (Блок 4 «Образцы форм документов, включаемых в заявку на участие в закупке»);</w:t>
      </w:r>
    </w:p>
    <w:bookmarkEnd w:id="41"/>
    <w:p w14:paraId="342A58A1" w14:textId="77777777" w:rsidR="00721667" w:rsidRPr="00050DD3"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Подтверждение согласия физического лица на обработку персональных данных по форме 6 (Блок 4 «Образцы форм документов, включаемых в заявку на участие в закупке»);</w:t>
      </w:r>
    </w:p>
    <w:p w14:paraId="5796EC55" w14:textId="77777777" w:rsidR="00721667" w:rsidRPr="00050DD3"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 включаемых в заявку на участие в закупке»);</w:t>
      </w:r>
    </w:p>
    <w:p w14:paraId="53F55C88" w14:textId="4AE0915C" w:rsidR="00721667" w:rsidRPr="00050DD3" w:rsidRDefault="00721667" w:rsidP="00721667">
      <w:pPr>
        <w:widowControl w:val="0"/>
        <w:numPr>
          <w:ilvl w:val="0"/>
          <w:numId w:val="36"/>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поставку товаров, выполнение работ, оказание услуг) в соответствии с действующим законодательством РФ.</w:t>
      </w:r>
    </w:p>
    <w:p w14:paraId="1CD48706" w14:textId="77777777" w:rsidR="00721667" w:rsidRPr="00050DD3" w:rsidRDefault="00721667"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Требования к содержанию, форме, оформлению и составу технической части заявки, включая требования к описанию Участником закупки продукции, являющейся предметом закупки</w:t>
      </w:r>
    </w:p>
    <w:p w14:paraId="204CA3C2"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Требования к содержанию, форме, оформлению и составу технической части заявки (в случае проведения технического отбора заявок), включая требования к описанию Участником закупки продукции, являющейся предметом закупки, устанавливаются в </w:t>
      </w:r>
      <w:r w:rsidRPr="00050DD3">
        <w:rPr>
          <w:rFonts w:eastAsia="Calibri"/>
          <w:sz w:val="22"/>
          <w:szCs w:val="22"/>
          <w:lang w:eastAsia="en-US"/>
        </w:rPr>
        <w:br/>
        <w:t>п.19 Информационной карты, разделах 3.3-3.6, 3.13 Блока 3 настоящего документа.</w:t>
      </w:r>
    </w:p>
    <w:p w14:paraId="37331442" w14:textId="7623E7F1"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В состав технической части заявки обязательно должно входить </w:t>
      </w:r>
      <w:bookmarkStart w:id="42" w:name="_Hlk103760885"/>
      <w:r w:rsidRPr="00050DD3">
        <w:rPr>
          <w:rFonts w:eastAsia="Calibri"/>
          <w:sz w:val="22"/>
          <w:szCs w:val="22"/>
          <w:lang w:eastAsia="en-US"/>
        </w:rPr>
        <w:t>техническое предложение, сформированное по форме 8</w:t>
      </w:r>
      <w:r w:rsidR="00F60BEE" w:rsidRPr="00050DD3">
        <w:rPr>
          <w:rFonts w:eastAsia="Calibri"/>
          <w:sz w:val="22"/>
          <w:szCs w:val="22"/>
          <w:lang w:eastAsia="en-US"/>
        </w:rPr>
        <w:t xml:space="preserve"> и 8а</w:t>
      </w:r>
      <w:r w:rsidRPr="00050DD3">
        <w:rPr>
          <w:rFonts w:eastAsia="Calibri"/>
          <w:sz w:val="22"/>
          <w:szCs w:val="22"/>
          <w:lang w:eastAsia="en-US"/>
        </w:rPr>
        <w:t xml:space="preserve"> (Блок 4 «Образцы форм документов») либо иной форме, установленной в п. 19 Блока 2 </w:t>
      </w:r>
      <w:bookmarkEnd w:id="42"/>
      <w:r w:rsidRPr="00050DD3">
        <w:rPr>
          <w:rFonts w:eastAsia="Calibri"/>
          <w:sz w:val="22"/>
          <w:szCs w:val="22"/>
          <w:lang w:eastAsia="en-US"/>
        </w:rPr>
        <w:t>настоящего документа.</w:t>
      </w:r>
    </w:p>
    <w:p w14:paraId="3D9CE618" w14:textId="77777777" w:rsidR="00721667" w:rsidRPr="00050DD3" w:rsidRDefault="00721667" w:rsidP="00666D91">
      <w:pPr>
        <w:pStyle w:val="afa"/>
        <w:numPr>
          <w:ilvl w:val="1"/>
          <w:numId w:val="41"/>
        </w:numPr>
        <w:tabs>
          <w:tab w:val="clear" w:pos="1134"/>
          <w:tab w:val="left" w:pos="709"/>
          <w:tab w:val="left" w:pos="993"/>
        </w:tabs>
        <w:kinsoku/>
        <w:overflowPunct/>
        <w:autoSpaceDE/>
        <w:autoSpaceDN/>
        <w:spacing w:after="120"/>
        <w:rPr>
          <w:rFonts w:eastAsia="Calibri"/>
          <w:b/>
          <w:sz w:val="22"/>
          <w:szCs w:val="22"/>
          <w:lang w:eastAsia="en-US"/>
        </w:rPr>
      </w:pPr>
      <w:r w:rsidRPr="00050DD3">
        <w:rPr>
          <w:rFonts w:eastAsia="Calibri"/>
          <w:b/>
          <w:sz w:val="22"/>
          <w:szCs w:val="22"/>
          <w:lang w:eastAsia="en-US"/>
        </w:rPr>
        <w:t>Требования к содержанию, форме, оформлению и составу коммерческой части заявки</w:t>
      </w:r>
    </w:p>
    <w:p w14:paraId="4733F073"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Участник закупки должен представить в составе коммерческой части заявки следующие документы:</w:t>
      </w:r>
    </w:p>
    <w:p w14:paraId="2E9C3B6D" w14:textId="77777777" w:rsidR="00721667" w:rsidRPr="00050DD3" w:rsidRDefault="00721667" w:rsidP="004139AF">
      <w:pPr>
        <w:widowControl w:val="0"/>
        <w:numPr>
          <w:ilvl w:val="2"/>
          <w:numId w:val="57"/>
        </w:numPr>
        <w:tabs>
          <w:tab w:val="clear" w:pos="1134"/>
        </w:tabs>
        <w:kinsoku/>
        <w:overflowPunct/>
        <w:autoSpaceDE/>
        <w:autoSpaceDN/>
        <w:spacing w:before="120" w:after="120"/>
        <w:rPr>
          <w:rFonts w:eastAsia="Calibri"/>
          <w:sz w:val="22"/>
          <w:szCs w:val="22"/>
          <w:lang w:eastAsia="en-US"/>
        </w:rPr>
      </w:pPr>
      <w:bookmarkStart w:id="43" w:name="_Hlk103761113"/>
      <w:r w:rsidRPr="00050DD3">
        <w:rPr>
          <w:rFonts w:eastAsia="Calibri"/>
          <w:sz w:val="22"/>
          <w:szCs w:val="22"/>
          <w:lang w:eastAsia="en-US"/>
        </w:rPr>
        <w:t>письмо о подаче заявки по форме 9 (Блок 4 «Образцы форм документов, включаемых в заявку на участие в закупке»);</w:t>
      </w:r>
    </w:p>
    <w:p w14:paraId="3AA0A1A9" w14:textId="77777777" w:rsidR="00721667" w:rsidRPr="00050DD3" w:rsidRDefault="00721667" w:rsidP="004139AF">
      <w:pPr>
        <w:widowControl w:val="0"/>
        <w:numPr>
          <w:ilvl w:val="2"/>
          <w:numId w:val="57"/>
        </w:numPr>
        <w:tabs>
          <w:tab w:val="clear" w:pos="1134"/>
        </w:tabs>
        <w:kinsoku/>
        <w:overflowPunct/>
        <w:autoSpaceDE/>
        <w:autoSpaceDN/>
        <w:spacing w:before="120" w:after="120"/>
        <w:ind w:left="1418"/>
        <w:rPr>
          <w:rFonts w:eastAsia="Calibri"/>
          <w:sz w:val="22"/>
          <w:szCs w:val="22"/>
          <w:lang w:eastAsia="en-US"/>
        </w:rPr>
      </w:pPr>
      <w:r w:rsidRPr="00050DD3">
        <w:rPr>
          <w:rFonts w:eastAsia="Calibri"/>
          <w:sz w:val="22"/>
          <w:szCs w:val="22"/>
          <w:lang w:eastAsia="en-US"/>
        </w:rPr>
        <w:t>коммерческое предложение по форме 10 (Блок 4 «Образцы форм документов, включаемых в заявку на участие в закупке»);</w:t>
      </w:r>
    </w:p>
    <w:p w14:paraId="4038E501" w14:textId="77777777" w:rsidR="00721667" w:rsidRPr="00050DD3" w:rsidRDefault="00721667" w:rsidP="004139AF">
      <w:pPr>
        <w:widowControl w:val="0"/>
        <w:numPr>
          <w:ilvl w:val="2"/>
          <w:numId w:val="57"/>
        </w:numPr>
        <w:tabs>
          <w:tab w:val="clear" w:pos="1134"/>
        </w:tabs>
        <w:kinsoku/>
        <w:overflowPunct/>
        <w:autoSpaceDE/>
        <w:autoSpaceDN/>
        <w:spacing w:before="120" w:after="120"/>
        <w:ind w:left="1418"/>
        <w:rPr>
          <w:rFonts w:eastAsia="Calibri"/>
          <w:sz w:val="22"/>
          <w:szCs w:val="22"/>
          <w:lang w:eastAsia="en-US"/>
        </w:rPr>
      </w:pPr>
      <w:bookmarkStart w:id="44" w:name="_Hlk103761380"/>
      <w:bookmarkEnd w:id="43"/>
      <w:r w:rsidRPr="00050DD3">
        <w:rPr>
          <w:rFonts w:eastAsia="Calibri"/>
          <w:sz w:val="22"/>
          <w:szCs w:val="22"/>
          <w:lang w:eastAsia="en-US"/>
        </w:rPr>
        <w:t>иные документы, установленные в п.20 Информационной карты.</w:t>
      </w:r>
    </w:p>
    <w:bookmarkEnd w:id="44"/>
    <w:p w14:paraId="61B61FAB"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Дополнительные требования к содержанию, форме, оформлению и составу коммерческой части заявки, включая порядок формирования цены договора (цены лота), устанавливаются в п.20 Информационной карты, разделах 3.4-3.6, </w:t>
      </w:r>
      <w:r w:rsidRPr="00050DD3">
        <w:rPr>
          <w:rFonts w:eastAsia="Calibri"/>
          <w:sz w:val="22"/>
          <w:szCs w:val="22"/>
          <w:lang w:eastAsia="en-US"/>
        </w:rPr>
        <w:fldChar w:fldCharType="begin"/>
      </w:r>
      <w:r w:rsidRPr="00050DD3">
        <w:rPr>
          <w:rFonts w:eastAsia="Calibri"/>
          <w:sz w:val="22"/>
          <w:szCs w:val="22"/>
          <w:lang w:eastAsia="en-US"/>
        </w:rPr>
        <w:instrText xml:space="preserve"> REF _Ref460337232 \r \h  \* MERGEFORMAT </w:instrText>
      </w:r>
      <w:r w:rsidRPr="00050DD3">
        <w:rPr>
          <w:rFonts w:eastAsia="Calibri"/>
          <w:sz w:val="22"/>
          <w:szCs w:val="22"/>
          <w:lang w:eastAsia="en-US"/>
        </w:rPr>
      </w:r>
      <w:r w:rsidRPr="00050DD3">
        <w:rPr>
          <w:rFonts w:eastAsia="Calibri"/>
          <w:sz w:val="22"/>
          <w:szCs w:val="22"/>
          <w:lang w:eastAsia="en-US"/>
        </w:rPr>
        <w:fldChar w:fldCharType="separate"/>
      </w:r>
      <w:r w:rsidR="00B926BB" w:rsidRPr="00050DD3">
        <w:rPr>
          <w:rFonts w:eastAsia="Calibri"/>
          <w:sz w:val="22"/>
          <w:szCs w:val="22"/>
          <w:lang w:eastAsia="en-US"/>
        </w:rPr>
        <w:t>3.13</w:t>
      </w:r>
      <w:r w:rsidRPr="00050DD3">
        <w:rPr>
          <w:rFonts w:eastAsia="Calibri"/>
          <w:sz w:val="22"/>
          <w:szCs w:val="22"/>
          <w:lang w:eastAsia="en-US"/>
        </w:rPr>
        <w:fldChar w:fldCharType="end"/>
      </w:r>
      <w:r w:rsidRPr="00050DD3">
        <w:rPr>
          <w:rFonts w:eastAsia="Calibri"/>
          <w:sz w:val="22"/>
          <w:szCs w:val="22"/>
          <w:lang w:eastAsia="en-US"/>
        </w:rPr>
        <w:t xml:space="preserve"> Блока 3 настоящего документа.</w:t>
      </w:r>
    </w:p>
    <w:p w14:paraId="22E9C7D4"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ПП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14:paraId="7DA3C849"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17 (Блок 4 «Образцы форм документов, включаемых в заявку на участие в закупке»),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14:paraId="0F47822C" w14:textId="0324F429" w:rsidR="00721667" w:rsidRPr="00050DD3" w:rsidRDefault="00721667" w:rsidP="0073626C">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 включаемых в заявку на участие в закупке») либо иной форме, установленной в п.20 Информационной карты.</w:t>
      </w:r>
    </w:p>
    <w:p w14:paraId="455989F5"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Для закупок, в отношении которых в п. 1 Блока 2 настоящего документа не установлено ограничение на привлечение субподрядчиков (соисполнителей), Участник закупки в составе коммерческой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 включаемых в заявку на участие в закупке») иной форме, установленной в п. 20 Информационной карты.</w:t>
      </w:r>
    </w:p>
    <w:p w14:paraId="170E49C8" w14:textId="77777777" w:rsidR="00721667" w:rsidRPr="00050DD3" w:rsidRDefault="00721667" w:rsidP="00666D91">
      <w:pPr>
        <w:pStyle w:val="afa"/>
        <w:numPr>
          <w:ilvl w:val="1"/>
          <w:numId w:val="41"/>
        </w:numPr>
        <w:tabs>
          <w:tab w:val="clear" w:pos="1134"/>
          <w:tab w:val="left" w:pos="709"/>
          <w:tab w:val="left" w:pos="993"/>
        </w:tabs>
        <w:kinsoku/>
        <w:overflowPunct/>
        <w:autoSpaceDE/>
        <w:autoSpaceDN/>
        <w:spacing w:after="120"/>
        <w:rPr>
          <w:rFonts w:eastAsia="Calibri"/>
          <w:b/>
          <w:sz w:val="22"/>
          <w:szCs w:val="22"/>
          <w:lang w:eastAsia="en-US"/>
        </w:rPr>
      </w:pPr>
      <w:r w:rsidRPr="00050DD3">
        <w:rPr>
          <w:rFonts w:eastAsia="Calibri"/>
          <w:b/>
          <w:sz w:val="22"/>
          <w:szCs w:val="22"/>
          <w:lang w:eastAsia="en-US"/>
        </w:rPr>
        <w:t>Порядок подачи запросов на разъяснение положений Извещения и/или документации о закупке и предоставления разъяснений</w:t>
      </w:r>
    </w:p>
    <w:p w14:paraId="1A3145F7"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u w:val="single"/>
          <w:lang w:eastAsia="en-US"/>
        </w:rPr>
      </w:pPr>
      <w:r w:rsidRPr="00050DD3">
        <w:rPr>
          <w:rFonts w:eastAsia="Calibri"/>
          <w:sz w:val="22"/>
          <w:szCs w:val="22"/>
          <w:u w:val="single"/>
          <w:lang w:eastAsia="en-US"/>
        </w:rPr>
        <w:t>При подготовке заявки Участник закупки вправе направить Организатору закупки запрос о разъяснении положений Извещения и/или Документации с даты и времени публикации Извещения и/или Документации о закупке и не позднее, чем за 3 рабочих дня до окончания срока подачи заявок, включая день направления запроса.</w:t>
      </w:r>
    </w:p>
    <w:p w14:paraId="6F55D311"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Организатор закупки вправе не отвечать на запросы разъяснений положений извещения и/или документации о закупке, поступившими позднее чем за 3 рабочих дня до окончания срока подачи заявок.</w:t>
      </w:r>
    </w:p>
    <w:p w14:paraId="4A8F382C"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Запрос оформляется в соответствии с установленной формой (Блок 5 «Образцы оформления конвертов и иных документов, оформляемых в ходе проведения закупки и/или по ее результатам»).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736AD9B5"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Организатор закупки вправе не отвечать на запросы разъяснений положений извещения и/или документации о закупке, оформленные с нарушением установленных требований.</w:t>
      </w:r>
    </w:p>
    <w:p w14:paraId="652ED9E8"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Разъяснения положений извещения, документации о закупке не должны изменять условия извещения, документации о закупке, в том числе предмет закупки и существенные условия проекта договора.</w:t>
      </w:r>
    </w:p>
    <w:p w14:paraId="516A7B83"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Разъяснение положений Извещения или Документации размещается в течение 3-х рабочих дней с даты поступления запроса о разъяснении.</w:t>
      </w:r>
    </w:p>
    <w:p w14:paraId="7D112F72" w14:textId="77777777" w:rsidR="00721667" w:rsidRPr="00050DD3" w:rsidRDefault="00721667" w:rsidP="00387F40">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w:t>
      </w:r>
    </w:p>
    <w:p w14:paraId="175626F9"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w:t>
      </w:r>
    </w:p>
    <w:p w14:paraId="5F21C9FD"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п.5 Блока 1 настоящего документа, а для закупок, проводимых на ЭТП – в соответствии с регламентом работы соответствующей ЭТП и подписан способом, указанным в п.25 Информационной карты.</w:t>
      </w:r>
    </w:p>
    <w:p w14:paraId="2E4EDD35"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Организатор закупки вправе не отвечать на запросы разъяснений положений извещения и/или документации о закупке, оформленные и/или направленные с нарушением установленных требований.</w:t>
      </w:r>
    </w:p>
    <w:p w14:paraId="2288FC1E" w14:textId="77777777" w:rsidR="00721667" w:rsidRPr="00050DD3" w:rsidRDefault="0094286A" w:rsidP="00666D91">
      <w:pPr>
        <w:pStyle w:val="afa"/>
        <w:numPr>
          <w:ilvl w:val="1"/>
          <w:numId w:val="41"/>
        </w:numPr>
        <w:tabs>
          <w:tab w:val="clear" w:pos="1134"/>
          <w:tab w:val="left" w:pos="709"/>
          <w:tab w:val="left" w:pos="993"/>
        </w:tabs>
        <w:kinsoku/>
        <w:overflowPunct/>
        <w:autoSpaceDE/>
        <w:autoSpaceDN/>
        <w:spacing w:after="120"/>
        <w:rPr>
          <w:rFonts w:eastAsia="Calibri"/>
          <w:b/>
          <w:sz w:val="22"/>
          <w:szCs w:val="22"/>
          <w:lang w:eastAsia="en-US"/>
        </w:rPr>
      </w:pPr>
      <w:r w:rsidRPr="00050DD3">
        <w:rPr>
          <w:rFonts w:eastAsia="Calibri"/>
          <w:b/>
          <w:sz w:val="22"/>
          <w:szCs w:val="22"/>
          <w:lang w:eastAsia="en-US"/>
        </w:rPr>
        <w:t xml:space="preserve"> </w:t>
      </w:r>
      <w:r w:rsidR="00721667" w:rsidRPr="00050DD3">
        <w:rPr>
          <w:rFonts w:eastAsia="Calibri"/>
          <w:b/>
          <w:sz w:val="22"/>
          <w:szCs w:val="22"/>
          <w:lang w:eastAsia="en-US"/>
        </w:rPr>
        <w:t>Внесение изменений в извещение и/или документацию о закупке. Отмена процедуры закупки</w:t>
      </w:r>
    </w:p>
    <w:p w14:paraId="7C3CD7C6"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Решение о внесении изменений в извещение и/или документацию о закупке может быть принято Организатором закупки в любой момент до окончания срока подачи заявок. При необходимости Организатор закупки переносит окончание срока подачи заявок (или соответствующих частей заявок).</w:t>
      </w:r>
    </w:p>
    <w:p w14:paraId="452EAEB5"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Изменения в извещение и/или документацию о закупке размещаются Организатором закупки в том же порядке, в котором осуществлялось официальное размещение извещения и документации о закупке.</w:t>
      </w:r>
    </w:p>
    <w:p w14:paraId="2AF11F43"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Заказчик первого типа вправе принять решение об отмене процедуры закупки (отказе от закупки) по одному и более предмету закупки (лоту) до наступления даты и времени окончания срока подачи заявок на участие в процедуре закупки. Заказчик второго типа вправе принять такое решение в любой момент проведения процедуры закупки.</w:t>
      </w:r>
    </w:p>
    <w:p w14:paraId="7F490815"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Заказчик первого типа вправе принять решение об отмене процедуры закупки (отказе от закупки) после окончания срока подачи заявок</w:t>
      </w:r>
      <w:r w:rsidRPr="00050DD3" w:rsidDel="006D5FED">
        <w:rPr>
          <w:rFonts w:eastAsia="Calibri"/>
          <w:sz w:val="22"/>
          <w:szCs w:val="22"/>
          <w:lang w:eastAsia="en-US"/>
        </w:rPr>
        <w:t xml:space="preserve"> </w:t>
      </w:r>
      <w:r w:rsidRPr="00050DD3">
        <w:rPr>
          <w:rFonts w:eastAsia="Calibri"/>
          <w:sz w:val="22"/>
          <w:szCs w:val="22"/>
          <w:lang w:eastAsia="en-US"/>
        </w:rPr>
        <w:t>только в случае возникновения обстоятельств непреодолимой силы в соответствии с гражданским законодательством РФ.</w:t>
      </w:r>
    </w:p>
    <w:p w14:paraId="2FC7F70E"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Заказчик второго типа вправе принять решения об отмене процедуры закупки (отказе от закупки) в любое время вплоть до подведения итогов закупки.</w:t>
      </w:r>
    </w:p>
    <w:p w14:paraId="255D9D71" w14:textId="77777777" w:rsidR="00721667" w:rsidRPr="00050DD3"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bookmarkStart w:id="45" w:name="_Ref460337232"/>
      <w:r w:rsidRPr="00050DD3">
        <w:rPr>
          <w:rFonts w:eastAsia="Calibri"/>
          <w:b/>
          <w:sz w:val="22"/>
          <w:szCs w:val="22"/>
          <w:lang w:eastAsia="en-US"/>
        </w:rPr>
        <w:t xml:space="preserve"> </w:t>
      </w:r>
      <w:r w:rsidR="00721667" w:rsidRPr="00050DD3">
        <w:rPr>
          <w:rFonts w:eastAsia="Calibri"/>
          <w:b/>
          <w:sz w:val="22"/>
          <w:szCs w:val="22"/>
          <w:lang w:eastAsia="en-US"/>
        </w:rPr>
        <w:t>Инструкция по подготовке заявки Участником закупки</w:t>
      </w:r>
      <w:bookmarkEnd w:id="45"/>
    </w:p>
    <w:p w14:paraId="136DCB39"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46" w:name="_Ref392505507"/>
      <w:bookmarkStart w:id="47" w:name="_Ref392054162"/>
      <w:bookmarkStart w:id="48" w:name="_Ref392054139"/>
      <w:bookmarkEnd w:id="37"/>
      <w:bookmarkEnd w:id="38"/>
      <w:r w:rsidRPr="00050DD3">
        <w:rPr>
          <w:rFonts w:eastAsia="Calibri"/>
          <w:sz w:val="22"/>
          <w:szCs w:val="22"/>
          <w:lang w:eastAsia="en-US"/>
        </w:rPr>
        <w:t xml:space="preserve">Требование относительно минимального срока действия заявки устанавливаются в п. 23 Блока 2 настоящего документа. </w:t>
      </w:r>
      <w:r w:rsidRPr="00050DD3">
        <w:rPr>
          <w:rFonts w:eastAsia="Calibri"/>
          <w:sz w:val="22"/>
          <w:szCs w:val="22"/>
          <w:u w:val="single"/>
          <w:lang w:eastAsia="en-US"/>
        </w:rPr>
        <w:t>Указание меньшего срока действия может служить основанием для отклонения заявки.</w:t>
      </w:r>
    </w:p>
    <w:p w14:paraId="761A1502"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Заявка должна содержать:</w:t>
      </w:r>
    </w:p>
    <w:p w14:paraId="61A4DC9E" w14:textId="77777777" w:rsidR="00721667" w:rsidRPr="00050DD3" w:rsidRDefault="00721667" w:rsidP="00666D91">
      <w:pPr>
        <w:widowControl w:val="0"/>
        <w:numPr>
          <w:ilvl w:val="2"/>
          <w:numId w:val="45"/>
        </w:numPr>
        <w:tabs>
          <w:tab w:val="clear" w:pos="1134"/>
        </w:tabs>
        <w:kinsoku/>
        <w:overflowPunct/>
        <w:autoSpaceDE/>
        <w:autoSpaceDN/>
        <w:spacing w:before="120" w:after="120"/>
        <w:ind w:hanging="373"/>
        <w:rPr>
          <w:rFonts w:eastAsia="Calibri"/>
          <w:sz w:val="22"/>
          <w:szCs w:val="22"/>
          <w:lang w:eastAsia="en-US"/>
        </w:rPr>
      </w:pPr>
      <w:r w:rsidRPr="00050DD3">
        <w:rPr>
          <w:rFonts w:eastAsia="Calibri"/>
          <w:sz w:val="22"/>
          <w:szCs w:val="22"/>
          <w:lang w:eastAsia="en-US"/>
        </w:rPr>
        <w:t>квалификационную часть (требования к содержанию представлены в разделе 3.8 Блока 3 настоящего документа);</w:t>
      </w:r>
    </w:p>
    <w:p w14:paraId="0CB09303" w14:textId="77777777" w:rsidR="00721667" w:rsidRPr="00050DD3" w:rsidRDefault="00721667" w:rsidP="00666D91">
      <w:pPr>
        <w:widowControl w:val="0"/>
        <w:numPr>
          <w:ilvl w:val="2"/>
          <w:numId w:val="45"/>
        </w:numPr>
        <w:tabs>
          <w:tab w:val="clear" w:pos="1134"/>
        </w:tabs>
        <w:kinsoku/>
        <w:overflowPunct/>
        <w:autoSpaceDE/>
        <w:autoSpaceDN/>
        <w:spacing w:before="120" w:after="120"/>
        <w:ind w:left="1276" w:hanging="425"/>
        <w:rPr>
          <w:rFonts w:eastAsia="Calibri"/>
          <w:sz w:val="22"/>
          <w:szCs w:val="22"/>
          <w:lang w:eastAsia="en-US"/>
        </w:rPr>
      </w:pPr>
      <w:r w:rsidRPr="00050DD3">
        <w:rPr>
          <w:rFonts w:eastAsia="Calibri"/>
          <w:sz w:val="22"/>
          <w:szCs w:val="22"/>
          <w:lang w:eastAsia="en-US"/>
        </w:rPr>
        <w:t>техническую часть (в случае проведения технического отбора заявок, требования к содержанию представлены в разделе 3.9 Блока 3 настоящего документа);</w:t>
      </w:r>
    </w:p>
    <w:p w14:paraId="6D0485FF" w14:textId="77777777" w:rsidR="00721667" w:rsidRPr="00050DD3" w:rsidRDefault="00721667" w:rsidP="00666D91">
      <w:pPr>
        <w:widowControl w:val="0"/>
        <w:numPr>
          <w:ilvl w:val="2"/>
          <w:numId w:val="45"/>
        </w:numPr>
        <w:tabs>
          <w:tab w:val="clear" w:pos="1134"/>
        </w:tabs>
        <w:kinsoku/>
        <w:overflowPunct/>
        <w:autoSpaceDE/>
        <w:autoSpaceDN/>
        <w:spacing w:before="120" w:after="120"/>
        <w:ind w:left="1276" w:hanging="425"/>
        <w:rPr>
          <w:rFonts w:eastAsia="Calibri"/>
          <w:sz w:val="22"/>
          <w:szCs w:val="22"/>
          <w:lang w:eastAsia="en-US"/>
        </w:rPr>
      </w:pPr>
      <w:r w:rsidRPr="00050DD3">
        <w:rPr>
          <w:rFonts w:eastAsia="Calibri"/>
          <w:sz w:val="22"/>
          <w:szCs w:val="22"/>
          <w:lang w:eastAsia="en-US"/>
        </w:rPr>
        <w:t>коммерческую часть (требования к содержанию представлены в п. 3.10 настоящего Блока).</w:t>
      </w:r>
    </w:p>
    <w:p w14:paraId="61957268"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Основные требования по оформлению заявок для участия в закупке, проводимой не в электронной форме.</w:t>
      </w:r>
    </w:p>
    <w:p w14:paraId="3D52F9D7"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Участник закупки представляет один оригинал, одну печатную и одну электронную копию заявки (каждой ее части).</w:t>
      </w:r>
    </w:p>
    <w:p w14:paraId="334782D3"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Документы, входящие в состав заявки (каждой ее части), должны быть подготовлены и представлены с учетом следующих требований:</w:t>
      </w:r>
    </w:p>
    <w:p w14:paraId="5972AAB3" w14:textId="77777777" w:rsidR="00721667" w:rsidRPr="00050DD3"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(части заявки) иные документы с приложением сопроводительной записки, разъясняющей цель их представления;</w:t>
      </w:r>
    </w:p>
    <w:p w14:paraId="1F0B6AE6" w14:textId="77777777" w:rsidR="00721667" w:rsidRPr="00050DD3"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050DD3">
        <w:rPr>
          <w:rFonts w:eastAsia="Calibri"/>
          <w:sz w:val="22"/>
          <w:szCs w:val="22"/>
          <w:lang w:eastAsia="en-US"/>
        </w:rPr>
        <w:t>апостилированных</w:t>
      </w:r>
      <w:proofErr w:type="spellEnd"/>
      <w:r w:rsidRPr="00050DD3">
        <w:rPr>
          <w:rFonts w:eastAsia="Calibri"/>
          <w:sz w:val="22"/>
          <w:szCs w:val="22"/>
          <w:lang w:eastAsia="en-US"/>
        </w:rPr>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1410B32D" w14:textId="77777777" w:rsidR="00721667" w:rsidRPr="00050DD3"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отображение текста в представленных документах должно быть четкое и легко читаемое;</w:t>
      </w:r>
    </w:p>
    <w:p w14:paraId="5FB692F9" w14:textId="77777777" w:rsidR="00721667" w:rsidRPr="00050DD3"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7A313B30" w14:textId="77777777" w:rsidR="00721667" w:rsidRPr="00050DD3"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п.24 Информационной карты;</w:t>
      </w:r>
    </w:p>
    <w:p w14:paraId="4DB88D62" w14:textId="77777777" w:rsidR="00721667" w:rsidRPr="00050DD3"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C14C6A3" w14:textId="77777777" w:rsidR="00721667" w:rsidRPr="00050DD3"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 в каждом томе должно быть не более 250 листов;</w:t>
      </w:r>
    </w:p>
    <w:p w14:paraId="0415337C" w14:textId="77777777" w:rsidR="00721667" w:rsidRPr="00050DD3" w:rsidRDefault="00721667" w:rsidP="00721667">
      <w:pPr>
        <w:widowControl w:val="0"/>
        <w:numPr>
          <w:ilvl w:val="0"/>
          <w:numId w:val="34"/>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допустимый формат печатных документов - А4 или А3 (электронные документы</w:t>
      </w:r>
      <w:r w:rsidRPr="00050DD3" w:rsidDel="0061677B">
        <w:rPr>
          <w:rFonts w:eastAsia="Calibri"/>
          <w:sz w:val="22"/>
          <w:szCs w:val="22"/>
          <w:lang w:eastAsia="en-US"/>
        </w:rPr>
        <w:t xml:space="preserve"> </w:t>
      </w:r>
      <w:r w:rsidRPr="00050DD3">
        <w:rPr>
          <w:rFonts w:eastAsia="Calibri"/>
          <w:sz w:val="22"/>
          <w:szCs w:val="22"/>
          <w:lang w:eastAsia="en-US"/>
        </w:rPr>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050DD3">
        <w:rPr>
          <w:rFonts w:eastAsia="Calibri"/>
          <w:sz w:val="22"/>
          <w:szCs w:val="22"/>
          <w:lang w:eastAsia="en-US"/>
        </w:rPr>
        <w:t>пт</w:t>
      </w:r>
      <w:proofErr w:type="spellEnd"/>
      <w:r w:rsidRPr="00050DD3">
        <w:rPr>
          <w:rFonts w:eastAsia="Calibri"/>
          <w:sz w:val="22"/>
          <w:szCs w:val="22"/>
          <w:lang w:eastAsia="en-US"/>
        </w:rPr>
        <w:t xml:space="preserve"> и не более 14 </w:t>
      </w:r>
      <w:proofErr w:type="spellStart"/>
      <w:r w:rsidRPr="00050DD3">
        <w:rPr>
          <w:rFonts w:eastAsia="Calibri"/>
          <w:sz w:val="22"/>
          <w:szCs w:val="22"/>
          <w:lang w:eastAsia="en-US"/>
        </w:rPr>
        <w:t>пт</w:t>
      </w:r>
      <w:proofErr w:type="spellEnd"/>
      <w:r w:rsidRPr="00050DD3">
        <w:rPr>
          <w:rFonts w:eastAsia="Calibri"/>
          <w:sz w:val="22"/>
          <w:szCs w:val="22"/>
          <w:lang w:eastAsia="en-US"/>
        </w:rPr>
        <w:t>; допустимый размер шрифта текста в таблицах - не менее 10 пт.</w:t>
      </w:r>
      <w:bookmarkEnd w:id="46"/>
      <w:bookmarkEnd w:id="47"/>
      <w:bookmarkEnd w:id="48"/>
    </w:p>
    <w:p w14:paraId="3C64CE79"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Требования к представлению печатной копии документов заявки (каждой ее части):</w:t>
      </w:r>
    </w:p>
    <w:p w14:paraId="0251DB2B" w14:textId="77777777" w:rsidR="00721667" w:rsidRPr="00050DD3" w:rsidRDefault="00721667" w:rsidP="00666D91">
      <w:pPr>
        <w:widowControl w:val="0"/>
        <w:numPr>
          <w:ilvl w:val="2"/>
          <w:numId w:val="46"/>
        </w:numPr>
        <w:tabs>
          <w:tab w:val="clear" w:pos="1134"/>
        </w:tabs>
        <w:kinsoku/>
        <w:overflowPunct/>
        <w:autoSpaceDE/>
        <w:autoSpaceDN/>
        <w:spacing w:before="120" w:after="120"/>
        <w:ind w:hanging="373"/>
        <w:rPr>
          <w:rFonts w:eastAsia="Calibri"/>
          <w:sz w:val="22"/>
          <w:szCs w:val="22"/>
          <w:lang w:eastAsia="en-US"/>
        </w:rPr>
      </w:pPr>
      <w:r w:rsidRPr="00050DD3">
        <w:rPr>
          <w:rFonts w:eastAsia="Calibri"/>
          <w:sz w:val="22"/>
          <w:szCs w:val="22"/>
          <w:lang w:eastAsia="en-US"/>
        </w:rPr>
        <w:t>состав и содержание документов, включаемых в копии заявки (каждой ее части), должен соответствовать документам, включаемым в оригинал заявки (каждой ее части); при выявлении несоответствий заявка Участника закупки может быть отклонена;</w:t>
      </w:r>
    </w:p>
    <w:p w14:paraId="1951A09E" w14:textId="77777777" w:rsidR="00721667" w:rsidRPr="00050DD3" w:rsidRDefault="00721667" w:rsidP="00666D91">
      <w:pPr>
        <w:widowControl w:val="0"/>
        <w:numPr>
          <w:ilvl w:val="2"/>
          <w:numId w:val="46"/>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копия каждого документа должна заверяться надписью «копия верна», подписью уполномоченного на подписание заявки лица и скрепляться оттиском печати Участника закупки (при наличии);</w:t>
      </w:r>
    </w:p>
    <w:p w14:paraId="6B8B9661" w14:textId="77777777" w:rsidR="00721667" w:rsidRPr="00050DD3" w:rsidRDefault="00721667" w:rsidP="00666D91">
      <w:pPr>
        <w:widowControl w:val="0"/>
        <w:numPr>
          <w:ilvl w:val="2"/>
          <w:numId w:val="46"/>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печатная копия части заявки должна быть отделена от оригинала соответствующей части: сброшюрована отдельным томом (томами) с надписью «копия» или помещена в отдельный информационный конверт с надписью «копия».</w:t>
      </w:r>
    </w:p>
    <w:p w14:paraId="6514F4EE"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Требования к предоставлению электронной копии заявки (каждой ее части):</w:t>
      </w:r>
    </w:p>
    <w:p w14:paraId="70054BAA" w14:textId="77777777" w:rsidR="00721667" w:rsidRPr="00050DD3" w:rsidRDefault="00721667" w:rsidP="00721667">
      <w:pPr>
        <w:widowControl w:val="0"/>
        <w:numPr>
          <w:ilvl w:val="2"/>
          <w:numId w:val="3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электронная копия заявки (каждой ее части) может быть представлена на одном из следующих носителей - CD/DVD/Blu-</w:t>
      </w:r>
      <w:proofErr w:type="spellStart"/>
      <w:r w:rsidRPr="00050DD3">
        <w:rPr>
          <w:rFonts w:eastAsia="Calibri"/>
          <w:sz w:val="22"/>
          <w:szCs w:val="22"/>
          <w:lang w:eastAsia="en-US"/>
        </w:rPr>
        <w:t>ray</w:t>
      </w:r>
      <w:proofErr w:type="spellEnd"/>
      <w:r w:rsidRPr="00050DD3">
        <w:rPr>
          <w:rFonts w:eastAsia="Calibri"/>
          <w:sz w:val="22"/>
          <w:szCs w:val="22"/>
          <w:lang w:eastAsia="en-US"/>
        </w:rPr>
        <w:t>, USB-накопитель;</w:t>
      </w:r>
    </w:p>
    <w:p w14:paraId="1634A69B" w14:textId="77777777" w:rsidR="00721667" w:rsidRPr="00050DD3" w:rsidRDefault="00721667" w:rsidP="00721667">
      <w:pPr>
        <w:widowControl w:val="0"/>
        <w:numPr>
          <w:ilvl w:val="2"/>
          <w:numId w:val="3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электронная копия заявки (каждой ее части) должна содержать отсканированные копии всех документов, входящих в печатную копию заявки (предпочтительный формат - Portable Document Format (*.</w:t>
      </w:r>
      <w:proofErr w:type="spellStart"/>
      <w:r w:rsidRPr="00050DD3">
        <w:rPr>
          <w:rFonts w:eastAsia="Calibri"/>
          <w:sz w:val="22"/>
          <w:szCs w:val="22"/>
          <w:lang w:eastAsia="en-US"/>
        </w:rPr>
        <w:t>pdf</w:t>
      </w:r>
      <w:proofErr w:type="spellEnd"/>
      <w:r w:rsidRPr="00050DD3">
        <w:rPr>
          <w:rFonts w:eastAsia="Calibri"/>
          <w:sz w:val="22"/>
          <w:szCs w:val="22"/>
          <w:lang w:eastAsia="en-US"/>
        </w:rPr>
        <w:t xml:space="preserve">), по принципу: «один файл - один документ»; файлы с расчетами необходимо представлять в формате </w:t>
      </w:r>
      <w:r w:rsidRPr="00050DD3">
        <w:rPr>
          <w:rFonts w:eastAsia="Calibri"/>
          <w:sz w:val="22"/>
          <w:szCs w:val="22"/>
          <w:lang w:val="en-US" w:eastAsia="en-US"/>
        </w:rPr>
        <w:t>Excel</w:t>
      </w:r>
      <w:r w:rsidRPr="00050DD3">
        <w:rPr>
          <w:rFonts w:eastAsia="Calibri"/>
          <w:sz w:val="22"/>
          <w:szCs w:val="22"/>
          <w:lang w:eastAsia="en-US"/>
        </w:rPr>
        <w:t xml:space="preserve"> (*.</w:t>
      </w:r>
      <w:proofErr w:type="spellStart"/>
      <w:r w:rsidRPr="00050DD3">
        <w:rPr>
          <w:rFonts w:eastAsia="Calibri"/>
          <w:sz w:val="22"/>
          <w:szCs w:val="22"/>
          <w:lang w:val="en-US" w:eastAsia="en-US"/>
        </w:rPr>
        <w:t>xls</w:t>
      </w:r>
      <w:proofErr w:type="spellEnd"/>
      <w:r w:rsidRPr="00050DD3">
        <w:rPr>
          <w:rFonts w:eastAsia="Calibri"/>
          <w:sz w:val="22"/>
          <w:szCs w:val="22"/>
          <w:lang w:eastAsia="en-US"/>
        </w:rPr>
        <w:t>);</w:t>
      </w:r>
    </w:p>
    <w:p w14:paraId="7CE846DF" w14:textId="77777777" w:rsidR="00721667" w:rsidRPr="00050DD3" w:rsidRDefault="00721667" w:rsidP="00721667">
      <w:pPr>
        <w:widowControl w:val="0"/>
        <w:numPr>
          <w:ilvl w:val="2"/>
          <w:numId w:val="3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14:paraId="75F3CC8C" w14:textId="77777777" w:rsidR="00721667" w:rsidRPr="00050DD3" w:rsidRDefault="00721667" w:rsidP="00721667">
      <w:pPr>
        <w:widowControl w:val="0"/>
        <w:numPr>
          <w:ilvl w:val="2"/>
          <w:numId w:val="3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14:paraId="24FB1AA9" w14:textId="77777777" w:rsidR="00721667" w:rsidRPr="00050DD3" w:rsidRDefault="00721667" w:rsidP="00721667">
      <w:pPr>
        <w:widowControl w:val="0"/>
        <w:numPr>
          <w:ilvl w:val="2"/>
          <w:numId w:val="3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электронная копия документов помещается в отдельный информационный конверт соответствующей части заявки с надписью «электронная копия».</w:t>
      </w:r>
    </w:p>
    <w:p w14:paraId="503A8C5A"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Требования к упаковке заявки (ее частей)</w:t>
      </w:r>
      <w:r w:rsidRPr="00050DD3">
        <w:rPr>
          <w:rFonts w:eastAsia="Calibri"/>
          <w:sz w:val="20"/>
          <w:szCs w:val="22"/>
          <w:vertAlign w:val="superscript"/>
          <w:lang w:eastAsia="en-US"/>
        </w:rPr>
        <w:footnoteReference w:id="3"/>
      </w:r>
      <w:r w:rsidRPr="00050DD3">
        <w:rPr>
          <w:rFonts w:eastAsia="Calibri"/>
          <w:sz w:val="22"/>
          <w:szCs w:val="22"/>
          <w:lang w:eastAsia="en-US"/>
        </w:rPr>
        <w:t>:</w:t>
      </w:r>
    </w:p>
    <w:p w14:paraId="7127330E" w14:textId="77777777" w:rsidR="00721667" w:rsidRPr="00050DD3" w:rsidRDefault="00721667" w:rsidP="00666D91">
      <w:pPr>
        <w:widowControl w:val="0"/>
        <w:numPr>
          <w:ilvl w:val="2"/>
          <w:numId w:val="47"/>
        </w:numPr>
        <w:tabs>
          <w:tab w:val="clear" w:pos="1134"/>
        </w:tabs>
        <w:kinsoku/>
        <w:overflowPunct/>
        <w:autoSpaceDE/>
        <w:autoSpaceDN/>
        <w:spacing w:before="120" w:after="120"/>
        <w:ind w:hanging="373"/>
        <w:rPr>
          <w:rFonts w:eastAsia="Calibri"/>
          <w:sz w:val="22"/>
          <w:szCs w:val="22"/>
          <w:lang w:eastAsia="en-US"/>
        </w:rPr>
      </w:pPr>
      <w:r w:rsidRPr="00050DD3">
        <w:rPr>
          <w:rFonts w:eastAsia="Calibri"/>
          <w:sz w:val="22"/>
          <w:szCs w:val="22"/>
          <w:lang w:eastAsia="en-US"/>
        </w:rPr>
        <w:t>все части заявки (квалификационная, техническая, коммерческая) запечатываются во внутренние конверты;</w:t>
      </w:r>
    </w:p>
    <w:p w14:paraId="07DEA28A" w14:textId="77777777" w:rsidR="00721667" w:rsidRPr="00050DD3"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при одновременной подаче (п.26 Блока 2) внутренние конверты с частями заявки запечатываются в один внешний конверт;</w:t>
      </w:r>
    </w:p>
    <w:p w14:paraId="030E44C1" w14:textId="77777777" w:rsidR="00721667" w:rsidRPr="00050DD3"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при последовательной подаче (п.26 Блока 2) внутренний конверт с частью заявки, которая подлежит подаче (или внутренние конверты с частями заявки, которые должны быть поданы одновременно) запечатывается в один внешний конверт;</w:t>
      </w:r>
    </w:p>
    <w:p w14:paraId="55705191" w14:textId="77777777" w:rsidR="00721667" w:rsidRPr="00050DD3"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документы для проверки на соответствие требованиям в рамках должной осмотрительности и/или документы на квалификацию (при необходимости) должны быть запечатаны в отдельные внутренние конверты, которые подаются в составе конверта с квалификационной частью заявки;</w:t>
      </w:r>
    </w:p>
    <w:p w14:paraId="50F5FD05" w14:textId="77777777" w:rsidR="00721667" w:rsidRPr="00050DD3"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 xml:space="preserve">нотариально заверенные или </w:t>
      </w:r>
      <w:proofErr w:type="spellStart"/>
      <w:r w:rsidRPr="00050DD3">
        <w:rPr>
          <w:rFonts w:eastAsia="Calibri"/>
          <w:sz w:val="22"/>
          <w:szCs w:val="22"/>
          <w:lang w:eastAsia="en-US"/>
        </w:rPr>
        <w:t>апостилированные</w:t>
      </w:r>
      <w:proofErr w:type="spellEnd"/>
      <w:r w:rsidRPr="00050DD3">
        <w:rPr>
          <w:rFonts w:eastAsia="Calibri"/>
          <w:sz w:val="22"/>
          <w:szCs w:val="22"/>
          <w:lang w:eastAsia="en-US"/>
        </w:rPr>
        <w:t xml:space="preserve"> копии документов, печатная копия заявки (каждой ее части), носитель с электронной копией заявки (каждой ее части) 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помещенных в информационные конверты документов, не осуществляется;</w:t>
      </w:r>
    </w:p>
    <w:p w14:paraId="07F89564" w14:textId="77777777" w:rsidR="00721667" w:rsidRPr="00050DD3"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каждая часть заявки должна включать опись документов, включенных в состав соответствующей части заявки;</w:t>
      </w:r>
    </w:p>
    <w:p w14:paraId="6687D85F" w14:textId="77777777" w:rsidR="00721667" w:rsidRPr="00050DD3"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каждый конверт должен включать содержание (в соответствии с формой, приведенной в Блоке 5 «Образцы оформления конвертов и иных документов, оформляемых в ходе проведения закупки и/или по ее результатам»);</w:t>
      </w:r>
    </w:p>
    <w:p w14:paraId="04849373" w14:textId="77777777" w:rsidR="00721667" w:rsidRPr="00050DD3"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w:t>
      </w:r>
    </w:p>
    <w:p w14:paraId="6D195B92" w14:textId="77777777" w:rsidR="00721667" w:rsidRPr="00050DD3" w:rsidRDefault="0094286A" w:rsidP="0094286A">
      <w:pPr>
        <w:widowControl w:val="0"/>
        <w:numPr>
          <w:ilvl w:val="3"/>
          <w:numId w:val="0"/>
        </w:numPr>
        <w:tabs>
          <w:tab w:val="clear" w:pos="1134"/>
        </w:tabs>
        <w:kinsoku/>
        <w:overflowPunct/>
        <w:autoSpaceDE/>
        <w:autoSpaceDN/>
        <w:spacing w:before="120" w:after="120"/>
        <w:ind w:left="1418"/>
        <w:rPr>
          <w:rFonts w:eastAsia="Calibri"/>
          <w:sz w:val="22"/>
          <w:szCs w:val="22"/>
          <w:lang w:eastAsia="en-US"/>
        </w:rPr>
      </w:pPr>
      <w:r w:rsidRPr="00050DD3">
        <w:rPr>
          <w:rFonts w:eastAsia="Calibri"/>
          <w:sz w:val="22"/>
          <w:szCs w:val="22"/>
          <w:lang w:eastAsia="en-US"/>
        </w:rPr>
        <w:t xml:space="preserve">- </w:t>
      </w:r>
      <w:r w:rsidR="00721667" w:rsidRPr="00050DD3">
        <w:rPr>
          <w:rFonts w:eastAsia="Calibri"/>
          <w:sz w:val="22"/>
          <w:szCs w:val="22"/>
          <w:lang w:eastAsia="en-US"/>
        </w:rPr>
        <w:t>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«Образцы форм документов, включаемых в заявку на участие в закупке»);</w:t>
      </w:r>
    </w:p>
    <w:p w14:paraId="00DAE41B" w14:textId="77777777" w:rsidR="00721667" w:rsidRPr="00050DD3" w:rsidRDefault="0094286A" w:rsidP="00721667">
      <w:pPr>
        <w:widowControl w:val="0"/>
        <w:numPr>
          <w:ilvl w:val="3"/>
          <w:numId w:val="0"/>
        </w:numPr>
        <w:tabs>
          <w:tab w:val="clear" w:pos="1134"/>
        </w:tabs>
        <w:kinsoku/>
        <w:overflowPunct/>
        <w:autoSpaceDE/>
        <w:autoSpaceDN/>
        <w:spacing w:before="120" w:after="120"/>
        <w:ind w:left="1872" w:hanging="454"/>
        <w:rPr>
          <w:rFonts w:eastAsia="Calibri"/>
          <w:sz w:val="22"/>
          <w:szCs w:val="22"/>
          <w:lang w:eastAsia="en-US"/>
        </w:rPr>
      </w:pPr>
      <w:r w:rsidRPr="00050DD3">
        <w:rPr>
          <w:rFonts w:eastAsia="Calibri"/>
          <w:sz w:val="22"/>
          <w:szCs w:val="22"/>
          <w:lang w:eastAsia="en-US"/>
        </w:rPr>
        <w:t xml:space="preserve">- </w:t>
      </w:r>
      <w:r w:rsidR="00721667" w:rsidRPr="00050DD3">
        <w:rPr>
          <w:rFonts w:eastAsia="Calibri"/>
          <w:sz w:val="22"/>
          <w:szCs w:val="22"/>
          <w:lang w:eastAsia="en-US"/>
        </w:rPr>
        <w:t>наименования и адреса субподрядчика (соисполнителя);</w:t>
      </w:r>
    </w:p>
    <w:p w14:paraId="686DA138" w14:textId="77777777" w:rsidR="00721667" w:rsidRPr="00050DD3" w:rsidRDefault="00721667" w:rsidP="00721667">
      <w:pPr>
        <w:widowControl w:val="0"/>
        <w:tabs>
          <w:tab w:val="clear" w:pos="1134"/>
        </w:tabs>
        <w:kinsoku/>
        <w:overflowPunct/>
        <w:autoSpaceDE/>
        <w:autoSpaceDN/>
        <w:spacing w:before="120" w:after="120"/>
        <w:ind w:left="1418" w:firstLine="0"/>
        <w:rPr>
          <w:rFonts w:eastAsia="Calibri"/>
          <w:sz w:val="22"/>
          <w:szCs w:val="22"/>
          <w:lang w:eastAsia="en-US"/>
        </w:rPr>
      </w:pPr>
      <w:r w:rsidRPr="00050DD3">
        <w:rPr>
          <w:rFonts w:eastAsia="Calibri"/>
          <w:sz w:val="22"/>
          <w:szCs w:val="22"/>
          <w:lang w:eastAsia="en-US"/>
        </w:rPr>
        <w:t>такие внутренние конверты подаются в составе квалификационной части заявки;</w:t>
      </w:r>
    </w:p>
    <w:p w14:paraId="50CED123" w14:textId="77777777" w:rsidR="00721667" w:rsidRPr="00050DD3"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14:paraId="293A1152" w14:textId="77777777" w:rsidR="00721667" w:rsidRPr="00050DD3" w:rsidRDefault="0094286A" w:rsidP="0094286A">
      <w:pPr>
        <w:widowControl w:val="0"/>
        <w:numPr>
          <w:ilvl w:val="3"/>
          <w:numId w:val="0"/>
        </w:numPr>
        <w:tabs>
          <w:tab w:val="clear" w:pos="1134"/>
        </w:tabs>
        <w:kinsoku/>
        <w:overflowPunct/>
        <w:autoSpaceDE/>
        <w:autoSpaceDN/>
        <w:spacing w:before="120" w:after="120"/>
        <w:ind w:left="1418"/>
        <w:rPr>
          <w:rFonts w:eastAsia="Calibri"/>
          <w:sz w:val="22"/>
          <w:szCs w:val="22"/>
          <w:lang w:eastAsia="en-US"/>
        </w:rPr>
      </w:pPr>
      <w:r w:rsidRPr="00050DD3">
        <w:rPr>
          <w:rFonts w:eastAsia="Calibri"/>
          <w:sz w:val="22"/>
          <w:szCs w:val="22"/>
          <w:lang w:eastAsia="en-US"/>
        </w:rPr>
        <w:t xml:space="preserve">- </w:t>
      </w:r>
      <w:r w:rsidR="00721667" w:rsidRPr="00050DD3">
        <w:rPr>
          <w:rFonts w:eastAsia="Calibri"/>
          <w:sz w:val="22"/>
          <w:szCs w:val="22"/>
          <w:lang w:eastAsia="en-US"/>
        </w:rPr>
        <w:t xml:space="preserve">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 включаемых в заявку на участие в </w:t>
      </w:r>
      <w:proofErr w:type="gramStart"/>
      <w:r w:rsidR="00721667" w:rsidRPr="00050DD3">
        <w:rPr>
          <w:rFonts w:eastAsia="Calibri"/>
          <w:sz w:val="22"/>
          <w:szCs w:val="22"/>
          <w:lang w:eastAsia="en-US"/>
        </w:rPr>
        <w:t>закупке »</w:t>
      </w:r>
      <w:proofErr w:type="gramEnd"/>
      <w:r w:rsidR="00721667" w:rsidRPr="00050DD3">
        <w:rPr>
          <w:rFonts w:eastAsia="Calibri"/>
          <w:sz w:val="22"/>
          <w:szCs w:val="22"/>
          <w:lang w:eastAsia="en-US"/>
        </w:rPr>
        <w:t>);</w:t>
      </w:r>
    </w:p>
    <w:p w14:paraId="33B735F4" w14:textId="77777777" w:rsidR="00721667" w:rsidRPr="00050DD3" w:rsidRDefault="0094286A" w:rsidP="00721667">
      <w:pPr>
        <w:widowControl w:val="0"/>
        <w:numPr>
          <w:ilvl w:val="3"/>
          <w:numId w:val="0"/>
        </w:numPr>
        <w:tabs>
          <w:tab w:val="clear" w:pos="1134"/>
        </w:tabs>
        <w:kinsoku/>
        <w:overflowPunct/>
        <w:autoSpaceDE/>
        <w:autoSpaceDN/>
        <w:spacing w:before="120" w:after="120"/>
        <w:ind w:left="1872" w:hanging="454"/>
        <w:rPr>
          <w:rFonts w:eastAsia="Calibri"/>
          <w:sz w:val="22"/>
          <w:szCs w:val="22"/>
          <w:lang w:eastAsia="en-US"/>
        </w:rPr>
      </w:pPr>
      <w:r w:rsidRPr="00050DD3">
        <w:rPr>
          <w:rFonts w:eastAsia="Calibri"/>
          <w:sz w:val="22"/>
          <w:szCs w:val="22"/>
          <w:lang w:eastAsia="en-US"/>
        </w:rPr>
        <w:t xml:space="preserve">- </w:t>
      </w:r>
      <w:r w:rsidR="00721667" w:rsidRPr="00050DD3">
        <w:rPr>
          <w:rFonts w:eastAsia="Calibri"/>
          <w:sz w:val="22"/>
          <w:szCs w:val="22"/>
          <w:lang w:eastAsia="en-US"/>
        </w:rPr>
        <w:t>наименования и адреса члена коллективного Участника закупки;</w:t>
      </w:r>
    </w:p>
    <w:p w14:paraId="169DB034" w14:textId="77777777" w:rsidR="00721667" w:rsidRPr="00050DD3" w:rsidRDefault="00721667" w:rsidP="00721667">
      <w:pPr>
        <w:widowControl w:val="0"/>
        <w:tabs>
          <w:tab w:val="clear" w:pos="1134"/>
        </w:tabs>
        <w:kinsoku/>
        <w:overflowPunct/>
        <w:autoSpaceDE/>
        <w:autoSpaceDN/>
        <w:spacing w:before="120" w:after="120"/>
        <w:ind w:left="1276" w:firstLine="0"/>
        <w:rPr>
          <w:rFonts w:eastAsia="Calibri"/>
          <w:sz w:val="22"/>
          <w:szCs w:val="22"/>
          <w:lang w:eastAsia="en-US"/>
        </w:rPr>
      </w:pPr>
      <w:r w:rsidRPr="00050DD3">
        <w:rPr>
          <w:rFonts w:eastAsia="Calibri"/>
          <w:sz w:val="22"/>
          <w:szCs w:val="22"/>
          <w:lang w:eastAsia="en-US"/>
        </w:rPr>
        <w:t>такие внутренние конверты подаются в составе квалификационной части заявки;</w:t>
      </w:r>
    </w:p>
    <w:p w14:paraId="3A7D7735" w14:textId="77777777" w:rsidR="00721667" w:rsidRPr="00050DD3"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п.14 Информационной карты;</w:t>
      </w:r>
    </w:p>
    <w:p w14:paraId="7A530E8E" w14:textId="77777777" w:rsidR="00721667" w:rsidRPr="00050DD3"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документ об обеспечении Договора должен быть запечатан в отдельный внутренний конверт с пометкой «Документ об обеспечении Договора»;</w:t>
      </w:r>
    </w:p>
    <w:p w14:paraId="5F6269C6" w14:textId="77777777" w:rsidR="00721667" w:rsidRPr="00050DD3"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конверты оформляются в соответствии с установленными образцами (Блок 5 «Образцы оформления конвертов и иных документов, оформляемых в ходе проведения закупки и/или по ее результатам»);</w:t>
      </w:r>
    </w:p>
    <w:p w14:paraId="5D80CB70" w14:textId="77777777" w:rsidR="00721667" w:rsidRPr="00050DD3"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конверты должны быть тщательно запечатаны с целью обеспечения сохранности заявки (каждой ее части), скреплены или упакованы таким образом, чтобы исключить случайное выпадение или перемещение страниц, внутренних и информационных конвертов;</w:t>
      </w:r>
    </w:p>
    <w:p w14:paraId="310960DA" w14:textId="77777777" w:rsidR="00721667" w:rsidRPr="00050DD3" w:rsidRDefault="00721667" w:rsidP="00666D91">
      <w:pPr>
        <w:widowControl w:val="0"/>
        <w:numPr>
          <w:ilvl w:val="2"/>
          <w:numId w:val="47"/>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при направлении заявки (каждой ее части) курьерской службой или экспресс-почтой внешний конверт помещается в конверт почтовой службы, на таком конверте указывается в зависимости от содержимого конверта: «Заявка на закупку», «Документы для проверки на соответствие требованиям в рамках должной осмотрительности», «Документы на квалификацию», «Документ об обеспечении заявки» и т.д.</w:t>
      </w:r>
    </w:p>
    <w:p w14:paraId="4FD56AE1"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 xml:space="preserve">Если процедура закупки состоит более чем из одного лота, Участник закупки формирует: </w:t>
      </w:r>
    </w:p>
    <w:p w14:paraId="497211DB" w14:textId="77777777" w:rsidR="00721667" w:rsidRPr="00050DD3" w:rsidRDefault="00721667" w:rsidP="00721667">
      <w:pPr>
        <w:widowControl w:val="0"/>
        <w:numPr>
          <w:ilvl w:val="0"/>
          <w:numId w:val="38"/>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14:paraId="3823C96A" w14:textId="77777777" w:rsidR="00721667" w:rsidRPr="00050DD3" w:rsidRDefault="00721667" w:rsidP="00721667">
      <w:pPr>
        <w:widowControl w:val="0"/>
        <w:numPr>
          <w:ilvl w:val="0"/>
          <w:numId w:val="38"/>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 xml:space="preserve">техническую часть, включая альтернативное предложение (если такая возможность предусмотрена в п.13 Информационной карты), на каждый лот раздельно в отдельных внутренних конвертах по каждому лоту; </w:t>
      </w:r>
      <w:r w:rsidRPr="00050DD3">
        <w:rPr>
          <w:rFonts w:eastAsia="Calibri"/>
          <w:sz w:val="22"/>
          <w:szCs w:val="22"/>
          <w:lang w:eastAsia="en-US" w:bidi="he-IL"/>
        </w:rPr>
        <w:t xml:space="preserve">все внутренние конверты вкладываются в один дополнительный внутренний конверт, на котором </w:t>
      </w:r>
      <w:r w:rsidRPr="00050DD3">
        <w:rPr>
          <w:rFonts w:eastAsia="Calibri"/>
          <w:sz w:val="22"/>
          <w:szCs w:val="22"/>
          <w:lang w:eastAsia="en-US"/>
        </w:rPr>
        <w:t>дополнительно указываются номера и названия всех лотов, на которые подается заявка;</w:t>
      </w:r>
    </w:p>
    <w:p w14:paraId="4FF2AC97" w14:textId="77777777" w:rsidR="00721667" w:rsidRPr="00050DD3" w:rsidRDefault="00721667" w:rsidP="00721667">
      <w:pPr>
        <w:widowControl w:val="0"/>
        <w:numPr>
          <w:ilvl w:val="0"/>
          <w:numId w:val="38"/>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коммерческую часть, включая альтернативное предложение (если такая возможность предусмотрена в п.13 Информационной карты), на каждый лот раздельно в отдельных внутренних конвертах по каждому лоту; в</w:t>
      </w:r>
      <w:r w:rsidRPr="00050DD3">
        <w:rPr>
          <w:rFonts w:eastAsia="Calibri"/>
          <w:sz w:val="22"/>
          <w:szCs w:val="22"/>
          <w:lang w:eastAsia="en-US" w:bidi="he-IL"/>
        </w:rPr>
        <w:t xml:space="preserve">се внутренние конверты вкладываются в один дополнительный внутренний конверт, на котором </w:t>
      </w:r>
      <w:r w:rsidRPr="00050DD3">
        <w:rPr>
          <w:rFonts w:eastAsia="Calibri"/>
          <w:sz w:val="22"/>
          <w:szCs w:val="22"/>
          <w:lang w:eastAsia="en-US"/>
        </w:rPr>
        <w:t>дополнительно указываются номера и названия всех лотов, на которые подается заявка;</w:t>
      </w:r>
    </w:p>
    <w:p w14:paraId="2BD408D4" w14:textId="77777777" w:rsidR="00721667" w:rsidRPr="00050DD3" w:rsidRDefault="00721667" w:rsidP="00666D91">
      <w:pPr>
        <w:widowControl w:val="0"/>
        <w:numPr>
          <w:ilvl w:val="0"/>
          <w:numId w:val="44"/>
        </w:numPr>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Нарушение правил оформления конвертов не является основанием для отказа в приеме или отклонения заявки.</w:t>
      </w:r>
    </w:p>
    <w:p w14:paraId="00637D0B"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49" w:name="_Ref392226646"/>
      <w:bookmarkStart w:id="50" w:name="_Ref392486724"/>
      <w:r w:rsidRPr="00050DD3">
        <w:rPr>
          <w:rFonts w:eastAsia="Calibri"/>
          <w:sz w:val="22"/>
          <w:szCs w:val="22"/>
          <w:lang w:eastAsia="en-US"/>
        </w:rPr>
        <w:t>Основные требования по оформлению заявок в электронной форме и подаче через электронную почту:</w:t>
      </w:r>
    </w:p>
    <w:p w14:paraId="03C0C22D" w14:textId="77777777" w:rsidR="00721667" w:rsidRPr="00050DD3" w:rsidRDefault="00721667" w:rsidP="00666D91">
      <w:pPr>
        <w:widowControl w:val="0"/>
        <w:numPr>
          <w:ilvl w:val="2"/>
          <w:numId w:val="48"/>
        </w:numPr>
        <w:tabs>
          <w:tab w:val="clear" w:pos="1134"/>
        </w:tabs>
        <w:kinsoku/>
        <w:overflowPunct/>
        <w:autoSpaceDE/>
        <w:autoSpaceDN/>
        <w:spacing w:before="120" w:after="120"/>
        <w:ind w:hanging="373"/>
        <w:rPr>
          <w:rFonts w:eastAsia="Calibri"/>
          <w:sz w:val="22"/>
          <w:szCs w:val="22"/>
          <w:lang w:eastAsia="en-US"/>
        </w:rPr>
      </w:pPr>
      <w:r w:rsidRPr="00050DD3">
        <w:rPr>
          <w:rFonts w:eastAsia="Calibri"/>
          <w:sz w:val="22"/>
          <w:szCs w:val="22"/>
          <w:lang w:eastAsia="en-US"/>
        </w:rPr>
        <w:t>адрес для предоставления заявок в электронной форме указан в п.5 Блока 1 настоящего документа;</w:t>
      </w:r>
    </w:p>
    <w:p w14:paraId="14E5EE27" w14:textId="77777777" w:rsidR="00721667" w:rsidRPr="00050DD3"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заявка (каждая ее часть), представляющая собой файлы с предложениями, должна быть заверена/подписана способом, установленным в п.25 Блока 2 настоящего документа;</w:t>
      </w:r>
    </w:p>
    <w:p w14:paraId="53EDF9B0" w14:textId="77777777" w:rsidR="00721667" w:rsidRPr="00050DD3"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в зависимости от порядка подачи заявок (п.26 Блока 2 настоящего документа), заявку (каждую ее часть) необходимо направить в виде отдельного сообщения с добавлением в тему сообщения названия соответствующей части заявки;</w:t>
      </w:r>
    </w:p>
    <w:p w14:paraId="6B90AC57" w14:textId="77777777" w:rsidR="00721667" w:rsidRPr="00050DD3"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файлы с предложениями должны быть заархивированы в формате «.</w:t>
      </w:r>
      <w:proofErr w:type="spellStart"/>
      <w:r w:rsidRPr="00050DD3">
        <w:rPr>
          <w:rFonts w:eastAsia="Calibri"/>
          <w:sz w:val="22"/>
          <w:szCs w:val="22"/>
          <w:lang w:eastAsia="en-US"/>
        </w:rPr>
        <w:t>zip</w:t>
      </w:r>
      <w:proofErr w:type="spellEnd"/>
      <w:r w:rsidRPr="00050DD3">
        <w:rPr>
          <w:rFonts w:eastAsia="Calibri"/>
          <w:sz w:val="22"/>
          <w:szCs w:val="22"/>
          <w:lang w:eastAsia="en-US"/>
        </w:rPr>
        <w:t>» или «.</w:t>
      </w:r>
      <w:proofErr w:type="spellStart"/>
      <w:r w:rsidRPr="00050DD3">
        <w:rPr>
          <w:rFonts w:eastAsia="Calibri"/>
          <w:sz w:val="22"/>
          <w:szCs w:val="22"/>
          <w:lang w:eastAsia="en-US"/>
        </w:rPr>
        <w:t>rar</w:t>
      </w:r>
      <w:proofErr w:type="spellEnd"/>
      <w:r w:rsidRPr="00050DD3">
        <w:rPr>
          <w:rFonts w:eastAsia="Calibri"/>
          <w:sz w:val="22"/>
          <w:szCs w:val="22"/>
          <w:lang w:eastAsia="en-US"/>
        </w:rPr>
        <w:t>». Если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p>
    <w:p w14:paraId="28306E35" w14:textId="77777777" w:rsidR="00721667" w:rsidRPr="00050DD3"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архивный файл должен быть защищен паролем; рекомендуется устанавливать пароль длиной не менее 8 символов, содержащий цифры и латинские буквы в различных регистрах;</w:t>
      </w:r>
    </w:p>
    <w:p w14:paraId="6500B09B" w14:textId="77777777" w:rsidR="00721667" w:rsidRPr="00050DD3"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Название архивного файла должно формироваться в следующем формате: «№И _№Л_ КВ/Т/К_1из2», где:</w:t>
      </w:r>
    </w:p>
    <w:p w14:paraId="668423D7" w14:textId="77777777" w:rsidR="00721667" w:rsidRPr="00050DD3" w:rsidRDefault="0094286A" w:rsidP="00721667">
      <w:pPr>
        <w:widowControl w:val="0"/>
        <w:numPr>
          <w:ilvl w:val="3"/>
          <w:numId w:val="0"/>
        </w:numPr>
        <w:tabs>
          <w:tab w:val="clear" w:pos="1134"/>
        </w:tabs>
        <w:kinsoku/>
        <w:overflowPunct/>
        <w:autoSpaceDE/>
        <w:autoSpaceDN/>
        <w:spacing w:before="120" w:after="120"/>
        <w:ind w:left="1872" w:hanging="454"/>
        <w:rPr>
          <w:rFonts w:eastAsia="Calibri"/>
          <w:sz w:val="22"/>
          <w:szCs w:val="22"/>
          <w:lang w:eastAsia="en-US"/>
        </w:rPr>
      </w:pPr>
      <w:r w:rsidRPr="00050DD3">
        <w:rPr>
          <w:rFonts w:eastAsia="Calibri"/>
          <w:sz w:val="22"/>
          <w:szCs w:val="22"/>
          <w:lang w:eastAsia="en-US"/>
        </w:rPr>
        <w:t xml:space="preserve">- </w:t>
      </w:r>
      <w:r w:rsidR="00721667" w:rsidRPr="00050DD3">
        <w:rPr>
          <w:rFonts w:eastAsia="Calibri"/>
          <w:sz w:val="22"/>
          <w:szCs w:val="22"/>
          <w:lang w:eastAsia="en-US"/>
        </w:rPr>
        <w:t>№И - № Извещения;</w:t>
      </w:r>
    </w:p>
    <w:p w14:paraId="765FE0C5" w14:textId="77777777" w:rsidR="00721667" w:rsidRPr="00050DD3" w:rsidRDefault="0094286A" w:rsidP="00721667">
      <w:pPr>
        <w:widowControl w:val="0"/>
        <w:numPr>
          <w:ilvl w:val="3"/>
          <w:numId w:val="0"/>
        </w:numPr>
        <w:tabs>
          <w:tab w:val="clear" w:pos="1134"/>
        </w:tabs>
        <w:kinsoku/>
        <w:overflowPunct/>
        <w:autoSpaceDE/>
        <w:autoSpaceDN/>
        <w:spacing w:before="120" w:after="120"/>
        <w:ind w:left="1872" w:hanging="454"/>
        <w:rPr>
          <w:rFonts w:eastAsia="Calibri"/>
          <w:sz w:val="22"/>
          <w:szCs w:val="22"/>
          <w:lang w:eastAsia="en-US"/>
        </w:rPr>
      </w:pPr>
      <w:r w:rsidRPr="00050DD3">
        <w:rPr>
          <w:rFonts w:eastAsia="Calibri"/>
          <w:sz w:val="22"/>
          <w:szCs w:val="22"/>
          <w:lang w:eastAsia="en-US"/>
        </w:rPr>
        <w:t xml:space="preserve">- </w:t>
      </w:r>
      <w:r w:rsidR="00721667" w:rsidRPr="00050DD3">
        <w:rPr>
          <w:rFonts w:eastAsia="Calibri"/>
          <w:sz w:val="22"/>
          <w:szCs w:val="22"/>
          <w:lang w:eastAsia="en-US"/>
        </w:rPr>
        <w:t xml:space="preserve">№Л – порядковый № лота (при </w:t>
      </w:r>
      <w:proofErr w:type="spellStart"/>
      <w:r w:rsidR="00721667" w:rsidRPr="00050DD3">
        <w:rPr>
          <w:rFonts w:eastAsia="Calibri"/>
          <w:sz w:val="22"/>
          <w:szCs w:val="22"/>
          <w:lang w:eastAsia="en-US"/>
        </w:rPr>
        <w:t>многолотовой</w:t>
      </w:r>
      <w:proofErr w:type="spellEnd"/>
      <w:r w:rsidR="00721667" w:rsidRPr="00050DD3">
        <w:rPr>
          <w:rFonts w:eastAsia="Calibri"/>
          <w:sz w:val="22"/>
          <w:szCs w:val="22"/>
          <w:lang w:eastAsia="en-US"/>
        </w:rPr>
        <w:t xml:space="preserve"> закупке);</w:t>
      </w:r>
    </w:p>
    <w:p w14:paraId="573ED476" w14:textId="77777777" w:rsidR="00721667" w:rsidRPr="00050DD3" w:rsidRDefault="0094286A" w:rsidP="00721667">
      <w:pPr>
        <w:widowControl w:val="0"/>
        <w:numPr>
          <w:ilvl w:val="3"/>
          <w:numId w:val="0"/>
        </w:numPr>
        <w:tabs>
          <w:tab w:val="clear" w:pos="1134"/>
        </w:tabs>
        <w:kinsoku/>
        <w:overflowPunct/>
        <w:autoSpaceDE/>
        <w:autoSpaceDN/>
        <w:spacing w:before="120" w:after="120"/>
        <w:ind w:left="1872" w:hanging="454"/>
        <w:rPr>
          <w:rFonts w:eastAsia="Calibri"/>
          <w:sz w:val="22"/>
          <w:szCs w:val="22"/>
          <w:lang w:eastAsia="en-US"/>
        </w:rPr>
      </w:pPr>
      <w:r w:rsidRPr="00050DD3">
        <w:rPr>
          <w:rFonts w:eastAsia="Calibri"/>
          <w:sz w:val="22"/>
          <w:szCs w:val="22"/>
          <w:lang w:eastAsia="en-US"/>
        </w:rPr>
        <w:t xml:space="preserve">- </w:t>
      </w:r>
      <w:r w:rsidR="00721667" w:rsidRPr="00050DD3">
        <w:rPr>
          <w:rFonts w:eastAsia="Calibri"/>
          <w:sz w:val="22"/>
          <w:szCs w:val="22"/>
          <w:lang w:eastAsia="en-US"/>
        </w:rPr>
        <w:t>П/Т/К – признак принадлежности заявки (ее части) к конкретному этапу закупочной процедуры: КВ – квалификационная часть заявки, Т – техническая часть заявки, К – коммерческая часть заявки;</w:t>
      </w:r>
    </w:p>
    <w:p w14:paraId="2069861D" w14:textId="77777777" w:rsidR="00721667" w:rsidRPr="00050DD3" w:rsidRDefault="0094286A" w:rsidP="00721667">
      <w:pPr>
        <w:widowControl w:val="0"/>
        <w:numPr>
          <w:ilvl w:val="3"/>
          <w:numId w:val="0"/>
        </w:numPr>
        <w:tabs>
          <w:tab w:val="clear" w:pos="1134"/>
        </w:tabs>
        <w:kinsoku/>
        <w:overflowPunct/>
        <w:autoSpaceDE/>
        <w:autoSpaceDN/>
        <w:spacing w:before="120" w:after="120"/>
        <w:ind w:left="1872" w:hanging="454"/>
        <w:rPr>
          <w:rFonts w:eastAsia="Calibri"/>
          <w:sz w:val="22"/>
          <w:szCs w:val="22"/>
          <w:lang w:eastAsia="en-US"/>
        </w:rPr>
      </w:pPr>
      <w:r w:rsidRPr="00050DD3">
        <w:rPr>
          <w:rFonts w:eastAsia="Calibri"/>
          <w:sz w:val="22"/>
          <w:szCs w:val="22"/>
          <w:lang w:eastAsia="en-US"/>
        </w:rPr>
        <w:t xml:space="preserve">- </w:t>
      </w:r>
      <w:r w:rsidR="00721667" w:rsidRPr="00050DD3">
        <w:rPr>
          <w:rFonts w:eastAsia="Calibri"/>
          <w:sz w:val="22"/>
          <w:szCs w:val="22"/>
          <w:lang w:eastAsia="en-US"/>
        </w:rPr>
        <w:t>1из2 – порядковый номер части архива из общего количества частей (указывается, если заявки были заархивированы и разделены на части);</w:t>
      </w:r>
    </w:p>
    <w:p w14:paraId="0B4AD8CF" w14:textId="77777777" w:rsidR="00721667" w:rsidRPr="00050DD3"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тема сообщения должна содержать название архивного файла;</w:t>
      </w:r>
    </w:p>
    <w:p w14:paraId="516C419C" w14:textId="77777777" w:rsidR="00721667" w:rsidRPr="00050DD3"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в теле сообщения, содержащего заявку (ее часть), должны содержаться контактные данные отправителя (ФИО, должность, название, фактический адрес и ИНН организации, контактный телефон).</w:t>
      </w:r>
    </w:p>
    <w:p w14:paraId="411DD14B" w14:textId="77777777" w:rsidR="00721667" w:rsidRPr="00050DD3"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оформленное в соответствии с указанными требованиями сообщение электронной почты, содержащее архивный файл без указания пароля, следует отправлять на адрес электронной почты в соответствии с датой и временем окончания подачи заявок, указанными в Блоке 1 настоящего документа по соответствующему этапу процедуры закупки.</w:t>
      </w:r>
    </w:p>
    <w:p w14:paraId="2FF2F8FF" w14:textId="77777777" w:rsidR="00721667" w:rsidRPr="00050DD3"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пароль от отправленного ранее архивного файла должен быть направлен на адрес электронной почты в соответствии с датой и временем, установленными в Блоке 1 настоящего документа, но не ранее наступления предельного срока подачи заявки (соответствующей части), указанного в Блоке 1 настоящего документа; сообщение должно быть оформлено в соответствии с указанными требованиями и содержать только контактные данные и пароль;</w:t>
      </w:r>
    </w:p>
    <w:p w14:paraId="174724CF" w14:textId="77777777" w:rsidR="00721667" w:rsidRPr="00050DD3" w:rsidRDefault="00721667" w:rsidP="00666D91">
      <w:pPr>
        <w:widowControl w:val="0"/>
        <w:numPr>
          <w:ilvl w:val="2"/>
          <w:numId w:val="48"/>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электронные сообщения (включая заявки, части заявок, изменения заявок), полученные после окончания установленного срока подачи заявок (или частей заявок), из электронного почтового ящика не копируются и к рассмотрению в данной процедуре закупки не принимаются.</w:t>
      </w:r>
    </w:p>
    <w:p w14:paraId="1F5BC855"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 xml:space="preserve">При установлении в п.25 Блока 2 настоящего документа требования о заверении/подписании заявки (каждой ее части) квалифицированной электронной подписью, такая подпись должна быть выдана удостоверяющим центром, перечень которых представлен на сайте </w:t>
      </w:r>
      <w:r w:rsidRPr="00050DD3">
        <w:rPr>
          <w:rFonts w:eastAsia="Calibri"/>
          <w:sz w:val="22"/>
          <w:szCs w:val="22"/>
          <w:lang w:eastAsia="en-US"/>
        </w:rPr>
        <w:br/>
      </w:r>
      <w:hyperlink r:id="rId7" w:history="1">
        <w:r w:rsidRPr="00050DD3">
          <w:rPr>
            <w:rFonts w:eastAsia="Calibri"/>
            <w:i/>
            <w:sz w:val="22"/>
            <w:szCs w:val="22"/>
            <w:u w:val="single"/>
            <w:lang w:eastAsia="en-US"/>
          </w:rPr>
          <w:t>http://e-trust.gosuslugi.ru/CA</w:t>
        </w:r>
      </w:hyperlink>
      <w:r w:rsidRPr="00050DD3">
        <w:rPr>
          <w:rFonts w:eastAsia="Calibri"/>
          <w:sz w:val="22"/>
          <w:szCs w:val="22"/>
          <w:lang w:eastAsia="en-US"/>
        </w:rPr>
        <w:t xml:space="preserve"> (для резидентов РФ), либо необходимо предоставить Организатору сертификат ключа проверки такой подписи, выданного в соответствии с нормами государства инкорпорации (для нерезидентов).</w:t>
      </w:r>
    </w:p>
    <w:p w14:paraId="1F212206"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b/>
          <w:bCs/>
          <w:sz w:val="22"/>
          <w:szCs w:val="22"/>
          <w:u w:val="single"/>
          <w:lang w:eastAsia="en-US"/>
        </w:rPr>
      </w:pPr>
      <w:r w:rsidRPr="00050DD3">
        <w:rPr>
          <w:rFonts w:eastAsia="Calibri"/>
          <w:b/>
          <w:bCs/>
          <w:sz w:val="22"/>
          <w:szCs w:val="22"/>
          <w:u w:val="single"/>
          <w:lang w:eastAsia="en-US"/>
        </w:rPr>
        <w:t>Основные требования по оформлению заявок в электронной форме при проведении закупки на ЭТП:</w:t>
      </w:r>
    </w:p>
    <w:p w14:paraId="5522FC0C" w14:textId="77777777" w:rsidR="00721667" w:rsidRPr="00050DD3" w:rsidRDefault="00721667" w:rsidP="00721667">
      <w:pPr>
        <w:widowControl w:val="0"/>
        <w:numPr>
          <w:ilvl w:val="2"/>
          <w:numId w:val="39"/>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адрес электронной торговой площадки в сети Интернет для предоставления заявок указан в п.4 Блока 1 настоящего документа;</w:t>
      </w:r>
    </w:p>
    <w:p w14:paraId="3A2C3738" w14:textId="77777777" w:rsidR="00721667" w:rsidRPr="00050DD3" w:rsidRDefault="00721667" w:rsidP="00721667">
      <w:pPr>
        <w:widowControl w:val="0"/>
        <w:numPr>
          <w:ilvl w:val="2"/>
          <w:numId w:val="39"/>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заявка (каждая ее часть), представляющая собой набор данных, предусмотренных формой ввода на ЭТП, должна быть заверена способом, установленным в п.25 Блока 2 настоящего документа лицом, уполномоченным на подписание заявки;</w:t>
      </w:r>
    </w:p>
    <w:p w14:paraId="4D4F3789" w14:textId="77777777" w:rsidR="00721667" w:rsidRPr="00050DD3" w:rsidRDefault="00721667" w:rsidP="00721667">
      <w:pPr>
        <w:widowControl w:val="0"/>
        <w:numPr>
          <w:ilvl w:val="2"/>
          <w:numId w:val="39"/>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заявка (каждая ее часть)</w:t>
      </w:r>
      <w:r w:rsidRPr="00050DD3" w:rsidDel="00245CB3">
        <w:rPr>
          <w:rFonts w:eastAsia="Calibri"/>
          <w:sz w:val="22"/>
          <w:szCs w:val="22"/>
          <w:lang w:eastAsia="en-US"/>
        </w:rPr>
        <w:t xml:space="preserve"> </w:t>
      </w:r>
      <w:r w:rsidRPr="00050DD3">
        <w:rPr>
          <w:rFonts w:eastAsia="Calibri"/>
          <w:sz w:val="22"/>
          <w:szCs w:val="22"/>
          <w:lang w:eastAsia="en-US"/>
        </w:rPr>
        <w:t>должна быть подана через экранную форму ЭТП не позднее даты и времени окончания подачи заявок (их частей), указанных в Блоке 1 настоящего документа;</w:t>
      </w:r>
    </w:p>
    <w:p w14:paraId="73125497" w14:textId="77777777" w:rsidR="00721667" w:rsidRPr="00050DD3" w:rsidRDefault="00721667" w:rsidP="00721667">
      <w:pPr>
        <w:widowControl w:val="0"/>
        <w:numPr>
          <w:ilvl w:val="2"/>
          <w:numId w:val="39"/>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21440C2F" w14:textId="77777777" w:rsidR="00721667" w:rsidRPr="00050DD3" w:rsidRDefault="00721667" w:rsidP="00721667">
      <w:pPr>
        <w:widowControl w:val="0"/>
        <w:numPr>
          <w:ilvl w:val="2"/>
          <w:numId w:val="39"/>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 xml:space="preserve">если закупка состоит более чем из одного лота, Участник закупки подает с использованием функционала ЭТП соответствующую часть заявки на тот лот, в отношении которого она сформирована. Несоответствие содержания части заявки подаваемому лоту может служить основанием для отклонения заявки; </w:t>
      </w:r>
    </w:p>
    <w:p w14:paraId="4A942D22" w14:textId="77777777" w:rsidR="00721667" w:rsidRPr="00050DD3" w:rsidRDefault="00721667" w:rsidP="00721667">
      <w:pPr>
        <w:widowControl w:val="0"/>
        <w:numPr>
          <w:ilvl w:val="2"/>
          <w:numId w:val="39"/>
        </w:numPr>
        <w:tabs>
          <w:tab w:val="clear" w:pos="1134"/>
        </w:tabs>
        <w:kinsoku/>
        <w:overflowPunct/>
        <w:autoSpaceDE/>
        <w:autoSpaceDN/>
        <w:spacing w:before="120" w:after="120"/>
        <w:ind w:left="1418" w:hanging="567"/>
        <w:rPr>
          <w:rFonts w:eastAsia="Calibri"/>
          <w:sz w:val="22"/>
          <w:szCs w:val="22"/>
          <w:lang w:eastAsia="en-US"/>
        </w:rPr>
      </w:pPr>
      <w:r w:rsidRPr="00050DD3">
        <w:rPr>
          <w:rFonts w:eastAsia="Calibri"/>
          <w:sz w:val="22"/>
          <w:szCs w:val="22"/>
          <w:lang w:eastAsia="en-US"/>
        </w:rPr>
        <w:t xml:space="preserve">заявка (ее часть), подаваемые через экранную форму ЭТП, не должна повторяться в </w:t>
      </w:r>
      <w:proofErr w:type="gramStart"/>
      <w:r w:rsidRPr="00050DD3">
        <w:rPr>
          <w:rFonts w:eastAsia="Calibri"/>
          <w:sz w:val="22"/>
          <w:szCs w:val="22"/>
          <w:lang w:eastAsia="en-US"/>
        </w:rPr>
        <w:t>какой либо</w:t>
      </w:r>
      <w:proofErr w:type="gramEnd"/>
      <w:r w:rsidRPr="00050DD3">
        <w:rPr>
          <w:rFonts w:eastAsia="Calibri"/>
          <w:sz w:val="22"/>
          <w:szCs w:val="22"/>
          <w:lang w:eastAsia="en-US"/>
        </w:rPr>
        <w:t xml:space="preserve"> другой форме, в том числе в форме файлов.</w:t>
      </w:r>
    </w:p>
    <w:p w14:paraId="319444D3"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При проведении закупки в электронной форме файлы с частями заявки должны иметь один из следующих форматов: </w:t>
      </w:r>
      <w:proofErr w:type="spellStart"/>
      <w:r w:rsidRPr="00050DD3">
        <w:rPr>
          <w:rFonts w:eastAsia="Calibri"/>
          <w:sz w:val="22"/>
          <w:szCs w:val="22"/>
          <w:lang w:eastAsia="en-US"/>
        </w:rPr>
        <w:t>Plain</w:t>
      </w:r>
      <w:proofErr w:type="spellEnd"/>
      <w:r w:rsidRPr="00050DD3">
        <w:rPr>
          <w:rFonts w:eastAsia="Calibri"/>
          <w:sz w:val="22"/>
          <w:szCs w:val="22"/>
          <w:lang w:eastAsia="en-US"/>
        </w:rPr>
        <w:t xml:space="preserve"> </w:t>
      </w:r>
      <w:proofErr w:type="spellStart"/>
      <w:r w:rsidRPr="00050DD3">
        <w:rPr>
          <w:rFonts w:eastAsia="Calibri"/>
          <w:sz w:val="22"/>
          <w:szCs w:val="22"/>
          <w:lang w:eastAsia="en-US"/>
        </w:rPr>
        <w:t>text</w:t>
      </w:r>
      <w:proofErr w:type="spellEnd"/>
      <w:r w:rsidRPr="00050DD3">
        <w:rPr>
          <w:rFonts w:eastAsia="Calibri"/>
          <w:sz w:val="22"/>
          <w:szCs w:val="22"/>
          <w:lang w:eastAsia="en-US"/>
        </w:rPr>
        <w:t xml:space="preserve"> (*.</w:t>
      </w:r>
      <w:proofErr w:type="spellStart"/>
      <w:r w:rsidRPr="00050DD3">
        <w:rPr>
          <w:rFonts w:eastAsia="Calibri"/>
          <w:sz w:val="22"/>
          <w:szCs w:val="22"/>
          <w:lang w:eastAsia="en-US"/>
        </w:rPr>
        <w:t>txt</w:t>
      </w:r>
      <w:proofErr w:type="spellEnd"/>
      <w:r w:rsidRPr="00050DD3">
        <w:rPr>
          <w:rFonts w:eastAsia="Calibri"/>
          <w:sz w:val="22"/>
          <w:szCs w:val="22"/>
          <w:lang w:eastAsia="en-US"/>
        </w:rPr>
        <w:t>), Microsoft Word (*.</w:t>
      </w:r>
      <w:proofErr w:type="spellStart"/>
      <w:r w:rsidRPr="00050DD3">
        <w:rPr>
          <w:rFonts w:eastAsia="Calibri"/>
          <w:sz w:val="22"/>
          <w:szCs w:val="22"/>
          <w:lang w:eastAsia="en-US"/>
        </w:rPr>
        <w:t>doc</w:t>
      </w:r>
      <w:proofErr w:type="spellEnd"/>
      <w:r w:rsidRPr="00050DD3">
        <w:rPr>
          <w:rFonts w:eastAsia="Calibri"/>
          <w:sz w:val="22"/>
          <w:szCs w:val="22"/>
          <w:lang w:eastAsia="en-US"/>
        </w:rPr>
        <w:t>, *.</w:t>
      </w:r>
      <w:proofErr w:type="spellStart"/>
      <w:r w:rsidRPr="00050DD3">
        <w:rPr>
          <w:rFonts w:eastAsia="Calibri"/>
          <w:sz w:val="22"/>
          <w:szCs w:val="22"/>
          <w:lang w:eastAsia="en-US"/>
        </w:rPr>
        <w:t>docx</w:t>
      </w:r>
      <w:proofErr w:type="spellEnd"/>
      <w:r w:rsidRPr="00050DD3">
        <w:rPr>
          <w:rFonts w:eastAsia="Calibri"/>
          <w:sz w:val="22"/>
          <w:szCs w:val="22"/>
          <w:lang w:eastAsia="en-US"/>
        </w:rPr>
        <w:t>, *.</w:t>
      </w:r>
      <w:proofErr w:type="spellStart"/>
      <w:r w:rsidRPr="00050DD3">
        <w:rPr>
          <w:rFonts w:eastAsia="Calibri"/>
          <w:sz w:val="22"/>
          <w:szCs w:val="22"/>
          <w:lang w:eastAsia="en-US"/>
        </w:rPr>
        <w:t>rtf</w:t>
      </w:r>
      <w:proofErr w:type="spellEnd"/>
      <w:r w:rsidRPr="00050DD3">
        <w:rPr>
          <w:rFonts w:eastAsia="Calibri"/>
          <w:sz w:val="22"/>
          <w:szCs w:val="22"/>
          <w:lang w:eastAsia="en-US"/>
        </w:rPr>
        <w:t>), Microsoft Excel (*.</w:t>
      </w:r>
      <w:proofErr w:type="spellStart"/>
      <w:r w:rsidRPr="00050DD3">
        <w:rPr>
          <w:rFonts w:eastAsia="Calibri"/>
          <w:sz w:val="22"/>
          <w:szCs w:val="22"/>
          <w:lang w:eastAsia="en-US"/>
        </w:rPr>
        <w:t>xls</w:t>
      </w:r>
      <w:proofErr w:type="spellEnd"/>
      <w:r w:rsidRPr="00050DD3">
        <w:rPr>
          <w:rFonts w:eastAsia="Calibri"/>
          <w:sz w:val="22"/>
          <w:szCs w:val="22"/>
          <w:lang w:eastAsia="en-US"/>
        </w:rPr>
        <w:t>, *.</w:t>
      </w:r>
      <w:proofErr w:type="spellStart"/>
      <w:r w:rsidRPr="00050DD3">
        <w:rPr>
          <w:rFonts w:eastAsia="Calibri"/>
          <w:sz w:val="22"/>
          <w:szCs w:val="22"/>
          <w:lang w:eastAsia="en-US"/>
        </w:rPr>
        <w:t>xlsx</w:t>
      </w:r>
      <w:proofErr w:type="spellEnd"/>
      <w:r w:rsidRPr="00050DD3">
        <w:rPr>
          <w:rFonts w:eastAsia="Calibri"/>
          <w:sz w:val="22"/>
          <w:szCs w:val="22"/>
          <w:lang w:eastAsia="en-US"/>
        </w:rPr>
        <w:t>), Microsoft Power Point (*.</w:t>
      </w:r>
      <w:proofErr w:type="spellStart"/>
      <w:r w:rsidRPr="00050DD3">
        <w:rPr>
          <w:rFonts w:eastAsia="Calibri"/>
          <w:sz w:val="22"/>
          <w:szCs w:val="22"/>
          <w:lang w:eastAsia="en-US"/>
        </w:rPr>
        <w:t>ppt</w:t>
      </w:r>
      <w:proofErr w:type="spellEnd"/>
      <w:r w:rsidRPr="00050DD3">
        <w:rPr>
          <w:rFonts w:eastAsia="Calibri"/>
          <w:sz w:val="22"/>
          <w:szCs w:val="22"/>
          <w:lang w:eastAsia="en-US"/>
        </w:rPr>
        <w:t>, *.</w:t>
      </w:r>
      <w:proofErr w:type="spellStart"/>
      <w:r w:rsidRPr="00050DD3">
        <w:rPr>
          <w:rFonts w:eastAsia="Calibri"/>
          <w:sz w:val="22"/>
          <w:szCs w:val="22"/>
          <w:lang w:eastAsia="en-US"/>
        </w:rPr>
        <w:t>pptx</w:t>
      </w:r>
      <w:proofErr w:type="spellEnd"/>
      <w:r w:rsidRPr="00050DD3">
        <w:rPr>
          <w:rFonts w:eastAsia="Calibri"/>
          <w:sz w:val="22"/>
          <w:szCs w:val="22"/>
          <w:lang w:eastAsia="en-US"/>
        </w:rPr>
        <w:t>), открытые форматы или Portable Document Format (*.</w:t>
      </w:r>
      <w:proofErr w:type="spellStart"/>
      <w:r w:rsidRPr="00050DD3">
        <w:rPr>
          <w:rFonts w:eastAsia="Calibri"/>
          <w:sz w:val="22"/>
          <w:szCs w:val="22"/>
          <w:lang w:eastAsia="en-US"/>
        </w:rPr>
        <w:t>pdf</w:t>
      </w:r>
      <w:proofErr w:type="spellEnd"/>
      <w:r w:rsidRPr="00050DD3">
        <w:rPr>
          <w:rFonts w:eastAsia="Calibri"/>
          <w:sz w:val="22"/>
          <w:szCs w:val="22"/>
          <w:lang w:eastAsia="en-US"/>
        </w:rPr>
        <w:t>).</w:t>
      </w:r>
    </w:p>
    <w:bookmarkEnd w:id="49"/>
    <w:bookmarkEnd w:id="50"/>
    <w:p w14:paraId="20211378"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При проведении процедуры закупки в электронной форме копии заявки в печатном виде готовить и направлять в адрес Организатора закупки/Заказчика не требуются.</w:t>
      </w:r>
    </w:p>
    <w:p w14:paraId="2FF49AA4" w14:textId="77777777" w:rsidR="00721667" w:rsidRPr="00050DD3"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bookmarkStart w:id="51" w:name="_Toc392487668"/>
      <w:bookmarkStart w:id="52" w:name="_Toc392489372"/>
      <w:r w:rsidRPr="00050DD3">
        <w:rPr>
          <w:rFonts w:eastAsia="Calibri"/>
          <w:b/>
          <w:sz w:val="22"/>
          <w:szCs w:val="22"/>
          <w:lang w:eastAsia="en-US"/>
        </w:rPr>
        <w:t xml:space="preserve"> </w:t>
      </w:r>
      <w:r w:rsidR="00721667" w:rsidRPr="00050DD3">
        <w:rPr>
          <w:rFonts w:eastAsia="Calibri"/>
          <w:b/>
          <w:sz w:val="22"/>
          <w:szCs w:val="22"/>
          <w:lang w:eastAsia="en-US"/>
        </w:rPr>
        <w:t>Подача, прием и вскрытие конвертов с заявками Участников закупки</w:t>
      </w:r>
      <w:bookmarkEnd w:id="51"/>
      <w:bookmarkEnd w:id="52"/>
    </w:p>
    <w:p w14:paraId="55DD5A52"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bookmarkStart w:id="53" w:name="_Ref392482490"/>
      <w:bookmarkStart w:id="54" w:name="_Ref392150501"/>
      <w:bookmarkStart w:id="55" w:name="_Ref386807393"/>
      <w:bookmarkStart w:id="56" w:name="_Ref387749467"/>
      <w:bookmarkStart w:id="57" w:name="_Ref392059426"/>
      <w:r w:rsidRPr="00050DD3">
        <w:rPr>
          <w:rFonts w:eastAsia="Calibri"/>
          <w:sz w:val="22"/>
          <w:szCs w:val="22"/>
          <w:lang w:eastAsia="en-US"/>
        </w:rPr>
        <w:t xml:space="preserve">Порядок подачи частей заявки устанавливается в п.26 Информационной карты. Сроки подачи частей заявок устанавливаются в </w:t>
      </w:r>
      <w:proofErr w:type="spellStart"/>
      <w:r w:rsidRPr="00050DD3">
        <w:rPr>
          <w:rFonts w:eastAsia="Calibri"/>
          <w:sz w:val="22"/>
          <w:szCs w:val="22"/>
          <w:lang w:eastAsia="en-US"/>
        </w:rPr>
        <w:t>п.п</w:t>
      </w:r>
      <w:proofErr w:type="spellEnd"/>
      <w:r w:rsidRPr="00050DD3">
        <w:rPr>
          <w:rFonts w:eastAsia="Calibri"/>
          <w:sz w:val="22"/>
          <w:szCs w:val="22"/>
          <w:lang w:eastAsia="en-US"/>
        </w:rPr>
        <w:t>. 19-20 и 26-39 Блока 1 настоящего документа.</w:t>
      </w:r>
    </w:p>
    <w:p w14:paraId="27DEE657"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2D375652"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Если Участник закупки изменяет или отзывает заявку (до окончания срока подачи заявок), внешний конверт маркируется («Изменение заявки» или «Отзыв заявки», соответственно) и направляется в порядке, аналогичном направлению первоначальной заявки. Изменение, отзыв заявки после окончания срока подачи заявок не допускается.</w:t>
      </w:r>
    </w:p>
    <w:p w14:paraId="3EF762E7"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лицом, уполномоченным на подписание заявки, и способом, установленным в п.25 Информационной карты, на адрес электронной почты, указанный в Извещении.</w:t>
      </w:r>
    </w:p>
    <w:p w14:paraId="339A0CF6"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При проведении закупки в неэлектронной форме подача печатной копии документов заявки (каждой ее части) должна быть осуществлена Участником/представителем Участника 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Участнику/представителям Участника для подачи заявки необходимо иметь при себе документ, удостоверяющий личность и прибыть в указанное место не менее чем за 1 час, для оформления пропуска. Заявки Участников не принимаются к рассмотрению, если хотя бы одна часть заявки данного Участника не поступила в установленный в Блоке 1 настоящего документа срок.</w:t>
      </w:r>
    </w:p>
    <w:p w14:paraId="37F0196D"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Тип процедуры вскрытия конвертов/открытия доступа устанавливается в п.27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14:paraId="110C3F32"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закупки ко всем поданным файлам.</w:t>
      </w:r>
    </w:p>
    <w:p w14:paraId="1DE1176A"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Если проводится </w:t>
      </w:r>
      <w:proofErr w:type="spellStart"/>
      <w:r w:rsidRPr="00050DD3">
        <w:rPr>
          <w:rFonts w:eastAsia="Calibri"/>
          <w:sz w:val="22"/>
          <w:szCs w:val="22"/>
          <w:lang w:eastAsia="en-US"/>
        </w:rPr>
        <w:t>многолотовая</w:t>
      </w:r>
      <w:proofErr w:type="spellEnd"/>
      <w:r w:rsidRPr="00050DD3">
        <w:rPr>
          <w:rFonts w:eastAsia="Calibri"/>
          <w:sz w:val="22"/>
          <w:szCs w:val="22"/>
          <w:lang w:eastAsia="en-US"/>
        </w:rPr>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14:paraId="5F4C0477" w14:textId="77777777" w:rsidR="00721667" w:rsidRPr="00050DD3"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 xml:space="preserve"> </w:t>
      </w:r>
      <w:r w:rsidR="00721667" w:rsidRPr="00050DD3">
        <w:rPr>
          <w:rFonts w:eastAsia="Calibri"/>
          <w:b/>
          <w:sz w:val="22"/>
          <w:szCs w:val="22"/>
          <w:lang w:eastAsia="en-US"/>
        </w:rPr>
        <w:t>Критерии отбора и оценки заявок участников</w:t>
      </w:r>
    </w:p>
    <w:p w14:paraId="02542399"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Критерии отбора устанавливаются Организатором закупки в п.28 Информационной карты исходя из требований к Участникам закупки, к продукции, к условиям договора (в том числе коммерческим), требований к оформлению заявки Участниками закупки и иных требований, предусмотренных Положением Компании «О закупке товаров, работ, услуг», условиями закупки.</w:t>
      </w:r>
    </w:p>
    <w:p w14:paraId="70E65A4E"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наличия требования об отсутствии сведений о ценовом предложении в технической и/или квалификационной частях заявки, невыполнение данного требования может не являться основанием для обязательного отклонения заявок (отказа в допуске к участию в закупке). Организатор закупок/Заказчик должны применять единообразный подход к применению данного критерия в отношении всех заявок Участников закупки.</w:t>
      </w:r>
    </w:p>
    <w:p w14:paraId="5023453E"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Организатором могут быть предусмотрены антидемпинговые меры при предложении Участником цены договора (лота), которая ниже НМЦ договора (лота) на размер, указанный в п.29 Информационной карты.</w:t>
      </w:r>
    </w:p>
    <w:p w14:paraId="74244372"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С целью оценки заявок Участников и их сопоставления Заказчик определяет в </w:t>
      </w:r>
      <w:r w:rsidRPr="00050DD3">
        <w:rPr>
          <w:rFonts w:eastAsia="Calibri"/>
          <w:sz w:val="22"/>
          <w:szCs w:val="22"/>
          <w:lang w:eastAsia="en-US"/>
        </w:rPr>
        <w:br/>
        <w:t>п. 30 Информационной карты критерии, в соответствии с которыми будут проводиться такие оценка и сопоставление.</w:t>
      </w:r>
    </w:p>
    <w:p w14:paraId="2E3C6A25" w14:textId="77777777" w:rsidR="00721667" w:rsidRPr="00050DD3"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 xml:space="preserve"> </w:t>
      </w:r>
      <w:r w:rsidR="00721667" w:rsidRPr="00050DD3">
        <w:rPr>
          <w:rFonts w:eastAsia="Calibri"/>
          <w:b/>
          <w:sz w:val="22"/>
          <w:szCs w:val="22"/>
          <w:lang w:eastAsia="en-US"/>
        </w:rPr>
        <w:t xml:space="preserve">Порядок отбора, оценки и сопоставления заявок Участников </w:t>
      </w:r>
    </w:p>
    <w:p w14:paraId="5EC0DF7D"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Порядок отбора, оценки и сопоставления заявок содержатся в п.31 Информационной карты.</w:t>
      </w:r>
    </w:p>
    <w:p w14:paraId="284A9448"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Требования, предъявляемые к Участникам закупки, к закупаемой продукции, к обеспечению заявок, а также к условиям исполнения договора, критерии и порядок оценки и сопоставления заявок, установленные Заказчиком, должны применяться в равной степени ко всем Участникам закупки и к предлагаемым ими заявкам.</w:t>
      </w:r>
    </w:p>
    <w:p w14:paraId="502747C7"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В ходе отбора заявок Организатор закупки проверяет соответствие заявок Участников закупки каждому из требований, установленных в извещении, документации о закупке и принимает решение о допуске либо об отказе в допуске каждого заявки Участника закупки к дальнейшему участию в процедуре закупки.</w:t>
      </w:r>
    </w:p>
    <w:p w14:paraId="0DF96AEC"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u w:val="single"/>
          <w:lang w:eastAsia="en-US"/>
        </w:rPr>
      </w:pPr>
      <w:r w:rsidRPr="00050DD3">
        <w:rPr>
          <w:rFonts w:eastAsia="Calibri"/>
          <w:sz w:val="22"/>
          <w:szCs w:val="22"/>
          <w:lang w:eastAsia="en-US"/>
        </w:rPr>
        <w:t xml:space="preserve">Заказчик вправе проводить последовательные процедуры отбора квалификационных частей заявок Участников закупки, разделяя отбор по требованиям в рамках должной осмотрительности, требованиям к уровню финансового состояния, иным установленным в документации квалификационным требованиям. Результаты такого последовательного отбора квалификационных частей заявок могут быть оформлены отдельным протоколом. </w:t>
      </w:r>
      <w:r w:rsidRPr="00050DD3">
        <w:rPr>
          <w:rFonts w:eastAsia="Calibri"/>
          <w:sz w:val="22"/>
          <w:szCs w:val="22"/>
          <w:u w:val="single"/>
          <w:lang w:eastAsia="en-US"/>
        </w:rPr>
        <w:t>При этом в процедурах закупки, проводимых без процедуры долгосрочной квалификации (п. 3 Блока 2 настоящего документа), проверка на соответствие требованиям в рамках должной осмотрительности и оценка уровня финансового состояния в обязательном порядке осуществляются только в отношении заявок Участника закупки, которые признаны соответствующими иным установленным в документации квалификационным требованиям, и техническая часть заявки Участника закупки признана соответствующей техническим требованиям</w:t>
      </w:r>
    </w:p>
    <w:p w14:paraId="34879A1B"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512FC464" w14:textId="4DDED9B5"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Порядок направления Организатором закупок запросов о разъяснении заявок Участников закупок и их получение осуществляется </w:t>
      </w:r>
      <w:proofErr w:type="gramStart"/>
      <w:r w:rsidRPr="00050DD3">
        <w:rPr>
          <w:rFonts w:eastAsia="Calibri"/>
          <w:sz w:val="22"/>
          <w:szCs w:val="22"/>
          <w:lang w:eastAsia="en-US"/>
        </w:rPr>
        <w:t>в соответствии с требованиям</w:t>
      </w:r>
      <w:proofErr w:type="gramEnd"/>
      <w:r w:rsidRPr="00050DD3">
        <w:rPr>
          <w:rFonts w:eastAsia="Calibri"/>
          <w:sz w:val="22"/>
          <w:szCs w:val="22"/>
          <w:lang w:eastAsia="en-US"/>
        </w:rPr>
        <w:t xml:space="preserve"> п. 1</w:t>
      </w:r>
      <w:r w:rsidR="00DC25B6" w:rsidRPr="00050DD3">
        <w:rPr>
          <w:rFonts w:eastAsia="Calibri"/>
          <w:sz w:val="22"/>
          <w:szCs w:val="22"/>
          <w:lang w:eastAsia="en-US"/>
        </w:rPr>
        <w:t>1</w:t>
      </w:r>
      <w:r w:rsidRPr="00050DD3">
        <w:rPr>
          <w:rFonts w:eastAsia="Calibri"/>
          <w:sz w:val="22"/>
          <w:szCs w:val="22"/>
          <w:lang w:eastAsia="en-US"/>
        </w:rPr>
        <w:t>.6.2 Положения о закупке.</w:t>
      </w:r>
    </w:p>
    <w:p w14:paraId="308E0E37"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Не допускается запрашивать у Участника закупки разъяснения параметров заявки, направленные на изменение предмета закупки, объема, номенклатуры и цены предлагаемой Участником закупки продукции, существа заявки на участие в закупке, включая изменение условий заявки.</w:t>
      </w:r>
    </w:p>
    <w:p w14:paraId="54C41E4F"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Запрос на уточнение и разъяснение 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 приведенным в Блоке 5 «Образцы оформления конвертов и иных документов, оформляемых в ходе проведения закупки и/или по ее результатам».</w:t>
      </w:r>
    </w:p>
    <w:p w14:paraId="02CB9DBC"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Организатор закупке вправе установить в п.31 Информационной карты максимальное количество таких запросов.</w:t>
      </w:r>
    </w:p>
    <w:p w14:paraId="586EF163"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В случае, если в п.13 Информационной карты предусмотрена подача альтернативных предложений, то Организатор закупки рассматривает такое предложение Участника закупки наравне с основным предложением и принимает в его отношении решение о допуске, либо об отказе в допуске. Основания для допуска основного и альтернативных предложений не должны различаться, за исключением условий предложения, в отношении которых документацией о закупке предусматривалось право подачи альтернативных предложений.</w:t>
      </w:r>
    </w:p>
    <w:p w14:paraId="332F56BC"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Если какое-либо альтернативное предложение Участника закупки отличается от другого альтернативного только ценой, то Организатор закупки принимает к рассмотрению предложение Участника закупки с меньшей ценой. При этом альтернативные предложения этого Участника закупки, отличающиеся только ценой в большую сторону, отклоняются.</w:t>
      </w:r>
    </w:p>
    <w:p w14:paraId="3A1F26C4"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В случае, если основное предложение Участника закупки признается несоответствующим требованиям документации о закупке (не допускается к дальнейшему участию в закупке) по параметрам, в отношении которых в документации о закупке предусматривалась возможность подачи альтернативных предложений, то все поданные им альтернативные предложения также отклоняются.</w:t>
      </w:r>
    </w:p>
    <w:p w14:paraId="581EF715"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При проведении </w:t>
      </w:r>
      <w:proofErr w:type="spellStart"/>
      <w:r w:rsidRPr="00050DD3">
        <w:rPr>
          <w:rFonts w:eastAsia="Calibri"/>
          <w:sz w:val="22"/>
          <w:szCs w:val="22"/>
          <w:lang w:eastAsia="en-US"/>
        </w:rPr>
        <w:t>многолотовой</w:t>
      </w:r>
      <w:proofErr w:type="spellEnd"/>
      <w:r w:rsidRPr="00050DD3">
        <w:rPr>
          <w:rFonts w:eastAsia="Calibri"/>
          <w:sz w:val="22"/>
          <w:szCs w:val="22"/>
          <w:lang w:eastAsia="en-US"/>
        </w:rPr>
        <w:t xml:space="preserve"> процедуры закупки, Организатор закупки вправе рассматривать заявки и принимать решения по каждому лоту отдельно.</w:t>
      </w:r>
    </w:p>
    <w:p w14:paraId="36F9BE37"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Заказчик за собственный счет вправе проверять соответствие Участника закупки заявленным требованиям и достоверность представленных им сведений, включая направление запросов в государственные органы и/или лицам, указанным в заявке, проведение выездной проверки, инспекционного контроля и/или технического аудита Участника закупки или заявленного Участником производителя предлагаемой продукции в порядке и сроки, предусмотренные в Блоке 8 настоящего документа. Проведение повторных выездных проверок и инспекций в рамках процедуры закупки не допускается.</w:t>
      </w:r>
    </w:p>
    <w:p w14:paraId="260318CD" w14:textId="28EC43C1"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По результатам отбора Закупочный орган Организатора закупки вправе принять одно из решений, указанных в п. 1</w:t>
      </w:r>
      <w:r w:rsidR="00F508FC" w:rsidRPr="00050DD3">
        <w:rPr>
          <w:rFonts w:eastAsia="Calibri"/>
          <w:sz w:val="22"/>
          <w:szCs w:val="22"/>
          <w:lang w:eastAsia="en-US"/>
        </w:rPr>
        <w:t>1</w:t>
      </w:r>
      <w:r w:rsidRPr="00050DD3">
        <w:rPr>
          <w:rFonts w:eastAsia="Calibri"/>
          <w:sz w:val="22"/>
          <w:szCs w:val="22"/>
          <w:lang w:eastAsia="en-US"/>
        </w:rPr>
        <w:t>.6.3.5 Положения о закупке.</w:t>
      </w:r>
    </w:p>
    <w:p w14:paraId="5FDB3BA0"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Принятое решение по результатам отбора заявок оформляется соответствующим протоколом Закупочного органа.</w:t>
      </w:r>
    </w:p>
    <w:p w14:paraId="788B4A14"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Если проводится многоэтапная процедура закупки, отбор осуществляется на каждом ее этапе. При этом отбор Участников закупки (соответствие Участников закупки установленным требованиям) проводится только на первом этапе; отбор заявленных Участником закупки субподрядчиков (соисполнителей) проводится также на этапах, на которых состав субподрядчиков (соисполнителей) меняется.</w:t>
      </w:r>
    </w:p>
    <w:p w14:paraId="12A5E31F"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Если в ходе процедуры закупки проводится несколько отборов (в отношении каждой части заявки, окончательного предложения, дополнительного ценового предложения на соответствие указанным в извещении, документации о закупке требованиям), установленные в настоящем подразделе нормы относятся ко всем таким отборам.</w:t>
      </w:r>
    </w:p>
    <w:p w14:paraId="0106C780" w14:textId="145ED53B" w:rsidR="00721667" w:rsidRPr="00050DD3" w:rsidRDefault="00A91DE1"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i/>
          <w:sz w:val="22"/>
          <w:szCs w:val="22"/>
          <w:u w:val="single"/>
          <w:lang w:eastAsia="en-US"/>
        </w:rPr>
        <w:t xml:space="preserve">  </w:t>
      </w:r>
      <w:r w:rsidR="00721667" w:rsidRPr="00050DD3">
        <w:rPr>
          <w:rFonts w:eastAsia="Calibri"/>
          <w:i/>
          <w:sz w:val="22"/>
          <w:szCs w:val="22"/>
          <w:u w:val="single"/>
          <w:lang w:eastAsia="en-US"/>
        </w:rPr>
        <w:t>Применимо только для закупок заказчиков первого типа, осуществляемых в соответствии с требованиями ПП 925</w:t>
      </w:r>
      <w:r w:rsidR="00721667" w:rsidRPr="00050DD3">
        <w:rPr>
          <w:rFonts w:eastAsia="Calibri"/>
          <w:sz w:val="22"/>
          <w:szCs w:val="22"/>
          <w:lang w:eastAsia="en-US"/>
        </w:rPr>
        <w:t xml:space="preserve"> -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17 (Блок 4 «Образцы форм документов, включаемых в заявку на участие в закупке»),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C20258E"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указанных в п.30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соответствующее закупаемой продукции значение, установленное в ПП 925, при этом договор заключается по цене договора, предложенной участником в заявке на участие в закупке.</w:t>
      </w:r>
    </w:p>
    <w:p w14:paraId="784DB14B"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 xml:space="preserve">Для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050DD3">
          <w:rPr>
            <w:rFonts w:eastAsia="Calibri"/>
            <w:sz w:val="22"/>
            <w:szCs w:val="22"/>
            <w:lang w:eastAsia="en-US"/>
          </w:rPr>
          <w:t>подпунктами "г"</w:t>
        </w:r>
      </w:hyperlink>
      <w:r w:rsidRPr="00050DD3">
        <w:rPr>
          <w:rFonts w:eastAsia="Calibri"/>
          <w:sz w:val="22"/>
          <w:szCs w:val="22"/>
          <w:lang w:eastAsia="en-US"/>
        </w:rPr>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Pr="00050DD3">
          <w:rPr>
            <w:rFonts w:eastAsia="Calibri"/>
            <w:sz w:val="22"/>
            <w:szCs w:val="22"/>
            <w:lang w:eastAsia="en-US"/>
          </w:rPr>
          <w:t>"д" пункта 6</w:t>
        </w:r>
      </w:hyperlink>
      <w:r w:rsidRPr="00050DD3">
        <w:rPr>
          <w:rFonts w:eastAsia="Calibri"/>
          <w:sz w:val="22"/>
          <w:szCs w:val="22"/>
          <w:lang w:eastAsia="en-US"/>
        </w:rPr>
        <w:t xml:space="preserve"> П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797879A"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Приоритет товаров российского происхождения, работ, услуг, выполняемых, оказываемых российскими лицами в соответствии с ПП № 925 </w:t>
      </w:r>
      <w:r w:rsidRPr="00050DD3">
        <w:rPr>
          <w:rFonts w:eastAsia="Calibri"/>
          <w:sz w:val="22"/>
          <w:szCs w:val="22"/>
          <w:u w:val="single"/>
          <w:lang w:eastAsia="en-US"/>
        </w:rPr>
        <w:t>не предоставляется</w:t>
      </w:r>
      <w:r w:rsidRPr="00050DD3">
        <w:rPr>
          <w:rFonts w:eastAsia="Calibri"/>
          <w:sz w:val="22"/>
          <w:szCs w:val="22"/>
          <w:lang w:eastAsia="en-US"/>
        </w:rPr>
        <w:t xml:space="preserve"> в случаях, если:</w:t>
      </w:r>
    </w:p>
    <w:p w14:paraId="6B39F470" w14:textId="77777777" w:rsidR="00721667" w:rsidRPr="00050DD3" w:rsidRDefault="00721667" w:rsidP="00666D91">
      <w:pPr>
        <w:widowControl w:val="0"/>
        <w:numPr>
          <w:ilvl w:val="2"/>
          <w:numId w:val="50"/>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закупка признана несостоявшейся и договор заключается с единственным участником закупки;</w:t>
      </w:r>
    </w:p>
    <w:p w14:paraId="29635032" w14:textId="77777777" w:rsidR="00721667" w:rsidRPr="00050DD3" w:rsidRDefault="00721667" w:rsidP="00666D91">
      <w:pPr>
        <w:widowControl w:val="0"/>
        <w:numPr>
          <w:ilvl w:val="2"/>
          <w:numId w:val="50"/>
        </w:numPr>
        <w:tabs>
          <w:tab w:val="clear" w:pos="1134"/>
        </w:tabs>
        <w:kinsoku/>
        <w:overflowPunct/>
        <w:autoSpaceDE/>
        <w:autoSpaceDN/>
        <w:spacing w:before="120" w:after="120"/>
        <w:ind w:left="1276" w:hanging="425"/>
        <w:rPr>
          <w:rFonts w:eastAsia="Calibri"/>
          <w:sz w:val="22"/>
          <w:szCs w:val="22"/>
          <w:lang w:eastAsia="en-US"/>
        </w:rPr>
      </w:pPr>
      <w:r w:rsidRPr="00050DD3">
        <w:rPr>
          <w:rFonts w:eastAsia="Calibri"/>
          <w:sz w:val="22"/>
          <w:szCs w:val="22"/>
          <w:lang w:eastAsia="en-US"/>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2084A08" w14:textId="77777777" w:rsidR="00721667" w:rsidRPr="00050DD3" w:rsidRDefault="00721667" w:rsidP="00666D91">
      <w:pPr>
        <w:widowControl w:val="0"/>
        <w:numPr>
          <w:ilvl w:val="2"/>
          <w:numId w:val="50"/>
        </w:numPr>
        <w:tabs>
          <w:tab w:val="clear" w:pos="1134"/>
        </w:tabs>
        <w:kinsoku/>
        <w:overflowPunct/>
        <w:autoSpaceDE/>
        <w:autoSpaceDN/>
        <w:spacing w:before="120" w:after="120"/>
        <w:ind w:left="1276" w:hanging="425"/>
        <w:rPr>
          <w:rFonts w:eastAsia="Calibri"/>
          <w:sz w:val="22"/>
          <w:szCs w:val="22"/>
          <w:lang w:eastAsia="en-US"/>
        </w:rPr>
      </w:pPr>
      <w:r w:rsidRPr="00050DD3">
        <w:rPr>
          <w:rFonts w:eastAsia="Calibri"/>
          <w:sz w:val="22"/>
          <w:szCs w:val="22"/>
          <w:lang w:eastAsia="en-US"/>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30CF3C3" w14:textId="77777777" w:rsidR="00721667" w:rsidRPr="00050DD3" w:rsidRDefault="00721667" w:rsidP="00666D91">
      <w:pPr>
        <w:widowControl w:val="0"/>
        <w:numPr>
          <w:ilvl w:val="2"/>
          <w:numId w:val="50"/>
        </w:numPr>
        <w:tabs>
          <w:tab w:val="clear" w:pos="1134"/>
        </w:tabs>
        <w:kinsoku/>
        <w:overflowPunct/>
        <w:autoSpaceDE/>
        <w:autoSpaceDN/>
        <w:spacing w:before="120" w:after="120"/>
        <w:ind w:left="1276" w:hanging="425"/>
        <w:rPr>
          <w:rFonts w:eastAsia="Calibri"/>
          <w:sz w:val="22"/>
          <w:szCs w:val="22"/>
          <w:lang w:eastAsia="en-US"/>
        </w:rPr>
      </w:pPr>
      <w:r w:rsidRPr="00050DD3">
        <w:rPr>
          <w:rFonts w:eastAsia="Calibri"/>
          <w:sz w:val="22"/>
          <w:szCs w:val="22"/>
          <w:lang w:eastAsia="en-US"/>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2F07E65" w14:textId="77777777" w:rsidR="00721667" w:rsidRPr="00050DD3" w:rsidRDefault="00721667" w:rsidP="00666D91">
      <w:pPr>
        <w:widowControl w:val="0"/>
        <w:numPr>
          <w:ilvl w:val="2"/>
          <w:numId w:val="50"/>
        </w:numPr>
        <w:tabs>
          <w:tab w:val="clear" w:pos="1134"/>
        </w:tabs>
        <w:kinsoku/>
        <w:overflowPunct/>
        <w:autoSpaceDE/>
        <w:autoSpaceDN/>
        <w:spacing w:before="120" w:after="120"/>
        <w:ind w:left="1276" w:hanging="425"/>
        <w:rPr>
          <w:rFonts w:eastAsia="Calibri"/>
          <w:sz w:val="22"/>
          <w:szCs w:val="22"/>
          <w:lang w:eastAsia="en-US"/>
        </w:rPr>
      </w:pPr>
      <w:r w:rsidRPr="00050DD3">
        <w:rPr>
          <w:rFonts w:eastAsia="Calibri"/>
          <w:sz w:val="22"/>
          <w:szCs w:val="22"/>
          <w:lang w:eastAsia="en-US"/>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F2DBA96"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14:paraId="485BFAC9"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При проведении переговоров 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(за исключением лиц, принимавших участие в переговорах посредством телефонной связи).</w:t>
      </w:r>
    </w:p>
    <w:p w14:paraId="0BB0D940"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качестве окончательной заявки по итогам проведенных переговоров Участником закупки должны быть представлены следующие документы:</w:t>
      </w:r>
    </w:p>
    <w:p w14:paraId="1A8B12C4" w14:textId="77777777" w:rsidR="00721667" w:rsidRPr="00050DD3" w:rsidRDefault="00721667" w:rsidP="00666D91">
      <w:pPr>
        <w:widowControl w:val="0"/>
        <w:numPr>
          <w:ilvl w:val="2"/>
          <w:numId w:val="51"/>
        </w:numPr>
        <w:tabs>
          <w:tab w:val="clear" w:pos="1134"/>
        </w:tabs>
        <w:kinsoku/>
        <w:overflowPunct/>
        <w:autoSpaceDE/>
        <w:autoSpaceDN/>
        <w:spacing w:before="120" w:after="120"/>
        <w:ind w:hanging="373"/>
        <w:rPr>
          <w:rFonts w:eastAsia="Calibri"/>
          <w:sz w:val="22"/>
          <w:szCs w:val="22"/>
          <w:lang w:eastAsia="en-US"/>
        </w:rPr>
      </w:pPr>
      <w:r w:rsidRPr="00050DD3">
        <w:rPr>
          <w:rFonts w:eastAsia="Calibri"/>
          <w:sz w:val="22"/>
          <w:szCs w:val="22"/>
          <w:lang w:eastAsia="en-US"/>
        </w:rPr>
        <w:t>письмо о подаче новых документов с указанием измененных условий по результатам переговоров;</w:t>
      </w:r>
    </w:p>
    <w:p w14:paraId="645BAA9D" w14:textId="77777777" w:rsidR="00721667" w:rsidRPr="00050DD3" w:rsidRDefault="00721667" w:rsidP="00666D91">
      <w:pPr>
        <w:widowControl w:val="0"/>
        <w:numPr>
          <w:ilvl w:val="2"/>
          <w:numId w:val="51"/>
        </w:numPr>
        <w:tabs>
          <w:tab w:val="clear" w:pos="1134"/>
        </w:tabs>
        <w:kinsoku/>
        <w:overflowPunct/>
        <w:autoSpaceDE/>
        <w:autoSpaceDN/>
        <w:spacing w:before="120" w:after="120"/>
        <w:ind w:left="1276" w:hanging="425"/>
        <w:rPr>
          <w:rFonts w:eastAsia="Calibri"/>
          <w:sz w:val="22"/>
          <w:szCs w:val="22"/>
          <w:lang w:eastAsia="en-US"/>
        </w:rPr>
      </w:pPr>
      <w:r w:rsidRPr="00050DD3">
        <w:rPr>
          <w:rFonts w:eastAsia="Calibri"/>
          <w:sz w:val="22"/>
          <w:szCs w:val="22"/>
          <w:lang w:eastAsia="en-US"/>
        </w:rPr>
        <w:t>новое техническое и/ или коммерческое предложение;</w:t>
      </w:r>
    </w:p>
    <w:p w14:paraId="2BAD38D4" w14:textId="77777777" w:rsidR="00721667" w:rsidRPr="00050DD3" w:rsidRDefault="00721667" w:rsidP="00666D91">
      <w:pPr>
        <w:widowControl w:val="0"/>
        <w:numPr>
          <w:ilvl w:val="2"/>
          <w:numId w:val="51"/>
        </w:numPr>
        <w:tabs>
          <w:tab w:val="clear" w:pos="1134"/>
        </w:tabs>
        <w:kinsoku/>
        <w:overflowPunct/>
        <w:autoSpaceDE/>
        <w:autoSpaceDN/>
        <w:spacing w:before="120" w:after="120"/>
        <w:ind w:left="1276" w:hanging="425"/>
        <w:rPr>
          <w:rFonts w:eastAsia="Calibri"/>
          <w:sz w:val="22"/>
          <w:szCs w:val="22"/>
          <w:lang w:eastAsia="en-US"/>
        </w:rPr>
      </w:pPr>
      <w:r w:rsidRPr="00050DD3">
        <w:rPr>
          <w:rFonts w:eastAsia="Calibri"/>
          <w:sz w:val="22"/>
          <w:szCs w:val="22"/>
          <w:lang w:eastAsia="en-US"/>
        </w:rPr>
        <w:t>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нежели полученная ранее заявка);</w:t>
      </w:r>
    </w:p>
    <w:p w14:paraId="2F69F728" w14:textId="77777777" w:rsidR="00721667" w:rsidRPr="00050DD3" w:rsidRDefault="00721667" w:rsidP="00666D91">
      <w:pPr>
        <w:widowControl w:val="0"/>
        <w:numPr>
          <w:ilvl w:val="2"/>
          <w:numId w:val="51"/>
        </w:numPr>
        <w:tabs>
          <w:tab w:val="clear" w:pos="1134"/>
        </w:tabs>
        <w:kinsoku/>
        <w:overflowPunct/>
        <w:autoSpaceDE/>
        <w:autoSpaceDN/>
        <w:spacing w:before="120" w:after="120"/>
        <w:ind w:left="1276" w:hanging="425"/>
        <w:rPr>
          <w:rFonts w:eastAsia="Calibri"/>
          <w:sz w:val="22"/>
          <w:szCs w:val="22"/>
          <w:lang w:eastAsia="en-US"/>
        </w:rPr>
      </w:pPr>
      <w:r w:rsidRPr="00050DD3">
        <w:rPr>
          <w:rFonts w:eastAsia="Calibri"/>
          <w:sz w:val="22"/>
          <w:szCs w:val="22"/>
          <w:lang w:eastAsia="en-US"/>
        </w:rPr>
        <w:t>иные документы (если указаны в протоколе, сформированном в ходе закупки, в котором установлен порядок проведения переговоров).</w:t>
      </w:r>
    </w:p>
    <w:p w14:paraId="0F3B80B7"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Организатор закупки устанавливает порядок проведения переторжки/ приема окончательных предложений (включая сроки проведения, параметр, в отношении которого будет осуществлена переторжка и т.д.) в протоколах, формируемых в ходе закупки.</w:t>
      </w:r>
    </w:p>
    <w:p w14:paraId="78C5B562"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любой несостоявшейся конкурентной процедуре закупки (за исключением случаев, предусмотренных пунктами 12, 13 таблицы 3 Положения о закупке) может быть проведена процедура получения окончательного предложения или дополнительного ценового предложения единственного Участника конкурентной закупки.</w:t>
      </w:r>
    </w:p>
    <w:p w14:paraId="53CC66B0"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Для участия в переторжке/подаче окончательных предложений Участником закупки должны быть представлены следующие документы:</w:t>
      </w:r>
    </w:p>
    <w:p w14:paraId="638C51F7" w14:textId="1526F5E1" w:rsidR="00721667" w:rsidRPr="00050DD3" w:rsidRDefault="0022194F" w:rsidP="00666D91">
      <w:pPr>
        <w:widowControl w:val="0"/>
        <w:numPr>
          <w:ilvl w:val="2"/>
          <w:numId w:val="52"/>
        </w:numPr>
        <w:tabs>
          <w:tab w:val="clear" w:pos="1134"/>
        </w:tabs>
        <w:kinsoku/>
        <w:overflowPunct/>
        <w:autoSpaceDE/>
        <w:autoSpaceDN/>
        <w:spacing w:before="120" w:after="120"/>
        <w:ind w:hanging="373"/>
        <w:rPr>
          <w:rFonts w:eastAsia="Calibri"/>
          <w:sz w:val="22"/>
          <w:szCs w:val="22"/>
          <w:lang w:eastAsia="en-US"/>
        </w:rPr>
      </w:pPr>
      <w:r w:rsidRPr="00050DD3">
        <w:rPr>
          <w:rFonts w:eastAsia="Calibri"/>
          <w:sz w:val="22"/>
          <w:szCs w:val="22"/>
          <w:lang w:eastAsia="en-US"/>
        </w:rPr>
        <w:t xml:space="preserve">подписанный и заполненный со стороны Участника закупки проект Договора (Блок 6 «Проект Договора»), который входит в состав настоящего документа, и приложения к нему (в том числе спецификации). </w:t>
      </w:r>
    </w:p>
    <w:p w14:paraId="15D81441" w14:textId="77777777" w:rsidR="00721667" w:rsidRPr="00050DD3" w:rsidRDefault="00721667" w:rsidP="00666D91">
      <w:pPr>
        <w:widowControl w:val="0"/>
        <w:numPr>
          <w:ilvl w:val="2"/>
          <w:numId w:val="52"/>
        </w:numPr>
        <w:tabs>
          <w:tab w:val="clear" w:pos="1134"/>
        </w:tabs>
        <w:kinsoku/>
        <w:overflowPunct/>
        <w:autoSpaceDE/>
        <w:autoSpaceDN/>
        <w:spacing w:before="120" w:after="120"/>
        <w:ind w:left="1276" w:hanging="425"/>
        <w:rPr>
          <w:rFonts w:eastAsia="Calibri"/>
          <w:sz w:val="22"/>
          <w:szCs w:val="22"/>
          <w:lang w:eastAsia="en-US"/>
        </w:rPr>
      </w:pPr>
      <w:r w:rsidRPr="00050DD3">
        <w:rPr>
          <w:rFonts w:eastAsia="Calibri"/>
          <w:sz w:val="22"/>
          <w:szCs w:val="22"/>
          <w:lang w:eastAsia="en-US"/>
        </w:rPr>
        <w:t>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по форме 11 (Блок 4 «Образцы форм документов, включаемых в заявку на участие в закупке»);</w:t>
      </w:r>
    </w:p>
    <w:p w14:paraId="51861783" w14:textId="77777777" w:rsidR="00721667" w:rsidRPr="00050DD3" w:rsidRDefault="00721667" w:rsidP="00666D91">
      <w:pPr>
        <w:widowControl w:val="0"/>
        <w:numPr>
          <w:ilvl w:val="2"/>
          <w:numId w:val="52"/>
        </w:numPr>
        <w:tabs>
          <w:tab w:val="clear" w:pos="1134"/>
        </w:tabs>
        <w:kinsoku/>
        <w:overflowPunct/>
        <w:autoSpaceDE/>
        <w:autoSpaceDN/>
        <w:spacing w:before="120" w:after="120"/>
        <w:ind w:left="1276" w:hanging="425"/>
        <w:rPr>
          <w:rFonts w:eastAsia="Calibri"/>
          <w:sz w:val="22"/>
          <w:szCs w:val="22"/>
          <w:lang w:eastAsia="en-US"/>
        </w:rPr>
      </w:pPr>
      <w:r w:rsidRPr="00050DD3">
        <w:rPr>
          <w:rFonts w:eastAsia="Calibri"/>
          <w:sz w:val="22"/>
          <w:szCs w:val="22"/>
          <w:lang w:eastAsia="en-US"/>
        </w:rPr>
        <w:t>иные документы (если указаны в протоколе, сформированном в ходе закупки, в котором установлен порядок проведения переторжки/приема окончательных предложений).</w:t>
      </w:r>
    </w:p>
    <w:p w14:paraId="2040CFB0" w14:textId="2164F5C3" w:rsidR="00721667" w:rsidRPr="00050DD3" w:rsidRDefault="00721667" w:rsidP="0094286A">
      <w:pPr>
        <w:widowControl w:val="0"/>
        <w:tabs>
          <w:tab w:val="clear" w:pos="1134"/>
        </w:tabs>
        <w:kinsoku/>
        <w:overflowPunct/>
        <w:autoSpaceDE/>
        <w:autoSpaceDN/>
        <w:spacing w:before="120"/>
        <w:ind w:left="851" w:firstLine="0"/>
        <w:rPr>
          <w:rFonts w:eastAsia="Calibri"/>
          <w:sz w:val="22"/>
          <w:szCs w:val="22"/>
          <w:lang w:eastAsia="en-US"/>
        </w:rPr>
      </w:pPr>
      <w:r w:rsidRPr="00050DD3">
        <w:rPr>
          <w:rFonts w:eastAsia="Calibri"/>
          <w:sz w:val="22"/>
          <w:szCs w:val="22"/>
          <w:lang w:eastAsia="en-US"/>
        </w:rPr>
        <w:t xml:space="preserve">По результатам проведения переторжки/приема окончательных предложений оформляется </w:t>
      </w:r>
      <w:r w:rsidR="0022194F" w:rsidRPr="00050DD3">
        <w:rPr>
          <w:rFonts w:eastAsia="Calibri"/>
          <w:sz w:val="22"/>
          <w:szCs w:val="22"/>
          <w:lang w:eastAsia="en-US"/>
        </w:rPr>
        <w:t>протокол</w:t>
      </w:r>
      <w:r w:rsidR="007749A0" w:rsidRPr="00050DD3">
        <w:rPr>
          <w:rFonts w:eastAsia="Calibri"/>
          <w:sz w:val="22"/>
          <w:szCs w:val="22"/>
          <w:lang w:eastAsia="en-US"/>
        </w:rPr>
        <w:t xml:space="preserve"> Закупочного органа</w:t>
      </w:r>
      <w:r w:rsidRPr="00050DD3">
        <w:rPr>
          <w:rFonts w:eastAsia="Calibri"/>
          <w:sz w:val="22"/>
          <w:szCs w:val="22"/>
          <w:lang w:eastAsia="en-US"/>
        </w:rPr>
        <w:t>, в который вносится информация о параметрах заявок на участие в процедуре закупки, измененных Участниками закупки в ходе переторжки/приема окончательных предложений.</w:t>
      </w:r>
    </w:p>
    <w:p w14:paraId="716C5745" w14:textId="1B3F05FC"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К оценке допускаются заявки Участников закупочной процедуры, которые не были отклонены ранее (допущены </w:t>
      </w:r>
      <w:r w:rsidR="00354A72" w:rsidRPr="00050DD3">
        <w:rPr>
          <w:rFonts w:eastAsia="Calibri"/>
          <w:sz w:val="22"/>
          <w:szCs w:val="22"/>
          <w:lang w:eastAsia="en-US"/>
        </w:rPr>
        <w:t>к</w:t>
      </w:r>
      <w:r w:rsidRPr="00050DD3">
        <w:rPr>
          <w:rFonts w:eastAsia="Calibri"/>
          <w:sz w:val="22"/>
          <w:szCs w:val="22"/>
          <w:lang w:eastAsia="en-US"/>
        </w:rPr>
        <w:t xml:space="preserve"> дальнейше</w:t>
      </w:r>
      <w:r w:rsidR="00354A72" w:rsidRPr="00050DD3">
        <w:rPr>
          <w:rFonts w:eastAsia="Calibri"/>
          <w:sz w:val="22"/>
          <w:szCs w:val="22"/>
          <w:lang w:eastAsia="en-US"/>
        </w:rPr>
        <w:t>му</w:t>
      </w:r>
      <w:r w:rsidRPr="00050DD3">
        <w:rPr>
          <w:rFonts w:eastAsia="Calibri"/>
          <w:sz w:val="22"/>
          <w:szCs w:val="22"/>
          <w:lang w:eastAsia="en-US"/>
        </w:rPr>
        <w:t xml:space="preserve"> участи</w:t>
      </w:r>
      <w:r w:rsidR="00354A72" w:rsidRPr="00050DD3">
        <w:rPr>
          <w:rFonts w:eastAsia="Calibri"/>
          <w:sz w:val="22"/>
          <w:szCs w:val="22"/>
          <w:lang w:eastAsia="en-US"/>
        </w:rPr>
        <w:t>ю</w:t>
      </w:r>
      <w:r w:rsidRPr="00050DD3">
        <w:rPr>
          <w:rFonts w:eastAsia="Calibri"/>
          <w:sz w:val="22"/>
          <w:szCs w:val="22"/>
          <w:lang w:eastAsia="en-US"/>
        </w:rPr>
        <w:t xml:space="preserve"> в закупке).</w:t>
      </w:r>
    </w:p>
    <w:p w14:paraId="645CE514"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Для выбора Победителя конкурентных способов закупки Организатор применяет критерии оценки в соответствии с порядком оценки и сопоставления заявок, установленным в </w:t>
      </w:r>
      <w:r w:rsidRPr="00050DD3">
        <w:rPr>
          <w:rFonts w:eastAsia="Calibri"/>
          <w:sz w:val="22"/>
          <w:szCs w:val="22"/>
          <w:lang w:eastAsia="en-US"/>
        </w:rPr>
        <w:br/>
        <w:t>п.31 Блока 2 настоящего документа.</w:t>
      </w:r>
    </w:p>
    <w:p w14:paraId="5ACD2993"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14:paraId="0BC0C92B" w14:textId="77777777" w:rsidR="00721667" w:rsidRPr="00050DD3" w:rsidRDefault="00721667" w:rsidP="00666D91">
      <w:pPr>
        <w:widowControl w:val="0"/>
        <w:numPr>
          <w:ilvl w:val="2"/>
          <w:numId w:val="53"/>
        </w:numPr>
        <w:tabs>
          <w:tab w:val="clear" w:pos="1134"/>
        </w:tabs>
        <w:kinsoku/>
        <w:overflowPunct/>
        <w:autoSpaceDE/>
        <w:autoSpaceDN/>
        <w:spacing w:before="120" w:after="120"/>
        <w:ind w:hanging="373"/>
        <w:rPr>
          <w:rFonts w:eastAsia="Calibri"/>
          <w:sz w:val="22"/>
          <w:szCs w:val="22"/>
          <w:lang w:eastAsia="en-US"/>
        </w:rPr>
      </w:pPr>
      <w:r w:rsidRPr="00050DD3">
        <w:rPr>
          <w:rFonts w:eastAsia="Calibri"/>
          <w:sz w:val="22"/>
          <w:szCs w:val="22"/>
          <w:lang w:eastAsia="en-US"/>
        </w:rPr>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14:paraId="7DF22526" w14:textId="77777777" w:rsidR="00721667" w:rsidRPr="00050DD3" w:rsidRDefault="00721667" w:rsidP="00666D91">
      <w:pPr>
        <w:widowControl w:val="0"/>
        <w:numPr>
          <w:ilvl w:val="2"/>
          <w:numId w:val="53"/>
        </w:numPr>
        <w:tabs>
          <w:tab w:val="clear" w:pos="1134"/>
        </w:tabs>
        <w:kinsoku/>
        <w:overflowPunct/>
        <w:autoSpaceDE/>
        <w:autoSpaceDN/>
        <w:spacing w:before="120" w:after="120"/>
        <w:ind w:left="1276" w:hanging="425"/>
        <w:rPr>
          <w:rFonts w:eastAsia="Calibri"/>
          <w:sz w:val="22"/>
          <w:szCs w:val="22"/>
          <w:lang w:eastAsia="en-US"/>
        </w:rPr>
      </w:pPr>
      <w:r w:rsidRPr="00050DD3">
        <w:rPr>
          <w:rFonts w:eastAsia="Calibri"/>
          <w:sz w:val="22"/>
          <w:szCs w:val="22"/>
          <w:lang w:eastAsia="en-US"/>
        </w:rPr>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14:paraId="4D881B4A"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Если в ходе процедуры закупки проводились переговоры и/или переторжка, выбор Победителя осуществляется с учетом их результатов.</w:t>
      </w:r>
    </w:p>
    <w:p w14:paraId="798BC2B7" w14:textId="7A24FBB8"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r w:rsidR="00D61C10" w:rsidRPr="00050DD3">
        <w:rPr>
          <w:rFonts w:eastAsia="Calibri"/>
          <w:sz w:val="22"/>
          <w:szCs w:val="22"/>
          <w:lang w:eastAsia="en-US"/>
        </w:rPr>
        <w:t xml:space="preserve">  А в случае наличия в п.42 Информационной карты (Блок №2) особых условий, касаемых наличия Сертификата соответствия СМК требованиям ГОСТ РВ 0015-002, приоритет отдается организациям, имеющим Сертификат соответствия СМК требованиям ГОСТ РВ 0015-002, независимо от времени подачи заявки на участие.</w:t>
      </w:r>
    </w:p>
    <w:p w14:paraId="01B9E8B6"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Организатор закупки признает Победителем Участника закупки, который предложил лучшие условия исполнения договора в соответствии с критериями и порядком оценки, установленными в п. 30, 31 Информационной карты, и заявке которого при ранжировании (сопоставлении) присвоено первое место. В случае выбора нескольких Победителей первое место присваивается нескольким Участникам закупки, либо Победителями объявляются Участники закупки, занявшие установленное в п.33 Информационной карты, число верхних (лучших) мест в результатах ранжирования.</w:t>
      </w:r>
    </w:p>
    <w:p w14:paraId="542135E7"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Если проводится процедура закупки с возможностью подачи альтернативных предложений в составе заявки, то такие предложения участвуют в ранжировании независимо от основного предложения. Одинаковые параметры основного и альтернативных предложений, поданных в составе заявки на участие в процедуре закупки, оцениваются одинаково. При этом Участник закупки получает несколько мест по итогам ранжирования соответственно количеству допущенных до оценки предложений.</w:t>
      </w:r>
    </w:p>
    <w:p w14:paraId="191DCA12"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Если проводится многоэтапная процедура закупки, выбор Победителя осуществляется только на последнем этапе.</w:t>
      </w:r>
    </w:p>
    <w:p w14:paraId="26DDD547" w14:textId="2698425D"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По результатам оценки и сопоставления заявок Закупочной орган вправе принять одно из решений, установленных в п. 1</w:t>
      </w:r>
      <w:r w:rsidR="00F279F7" w:rsidRPr="00050DD3">
        <w:rPr>
          <w:rFonts w:eastAsia="Calibri"/>
          <w:sz w:val="22"/>
          <w:szCs w:val="22"/>
          <w:lang w:eastAsia="en-US"/>
        </w:rPr>
        <w:t>1</w:t>
      </w:r>
      <w:r w:rsidRPr="00050DD3">
        <w:rPr>
          <w:rFonts w:eastAsia="Calibri"/>
          <w:sz w:val="22"/>
          <w:szCs w:val="22"/>
          <w:lang w:eastAsia="en-US"/>
        </w:rPr>
        <w:t>.6.4.4 Положения о закупке.</w:t>
      </w:r>
    </w:p>
    <w:p w14:paraId="274BDC3C"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Принятое решение по результатам оценки и сопоставления заявок оформляется соответствующим протоколом Закупочного органа.</w:t>
      </w:r>
    </w:p>
    <w:p w14:paraId="244CC2AA" w14:textId="4D70C28E"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В любой момент до объявления итогов закупки Заказчик вправе отклонить заявку Участника закупки и не допускать </w:t>
      </w:r>
      <w:r w:rsidR="001E4CA9" w:rsidRPr="00050DD3">
        <w:rPr>
          <w:rFonts w:eastAsia="Calibri"/>
          <w:sz w:val="22"/>
          <w:szCs w:val="22"/>
          <w:lang w:eastAsia="en-US"/>
        </w:rPr>
        <w:t>к</w:t>
      </w:r>
      <w:r w:rsidRPr="00050DD3">
        <w:rPr>
          <w:rFonts w:eastAsia="Calibri"/>
          <w:sz w:val="22"/>
          <w:szCs w:val="22"/>
          <w:lang w:eastAsia="en-US"/>
        </w:rPr>
        <w:t xml:space="preserve"> дальнейше</w:t>
      </w:r>
      <w:r w:rsidR="001E4CA9" w:rsidRPr="00050DD3">
        <w:rPr>
          <w:rFonts w:eastAsia="Calibri"/>
          <w:sz w:val="22"/>
          <w:szCs w:val="22"/>
          <w:lang w:eastAsia="en-US"/>
        </w:rPr>
        <w:t>му</w:t>
      </w:r>
      <w:r w:rsidRPr="00050DD3">
        <w:rPr>
          <w:rFonts w:eastAsia="Calibri"/>
          <w:sz w:val="22"/>
          <w:szCs w:val="22"/>
          <w:lang w:eastAsia="en-US"/>
        </w:rPr>
        <w:t xml:space="preserve"> участи</w:t>
      </w:r>
      <w:r w:rsidR="001E4CA9" w:rsidRPr="00050DD3">
        <w:rPr>
          <w:rFonts w:eastAsia="Calibri"/>
          <w:sz w:val="22"/>
          <w:szCs w:val="22"/>
          <w:lang w:eastAsia="en-US"/>
        </w:rPr>
        <w:t>ю</w:t>
      </w:r>
      <w:r w:rsidRPr="00050DD3">
        <w:rPr>
          <w:rFonts w:eastAsia="Calibri"/>
          <w:sz w:val="22"/>
          <w:szCs w:val="22"/>
          <w:lang w:eastAsia="en-US"/>
        </w:rPr>
        <w:t xml:space="preserve"> в процедуре закупки по причинам, указанным в п. 1</w:t>
      </w:r>
      <w:r w:rsidR="00F279F7" w:rsidRPr="00050DD3">
        <w:rPr>
          <w:rFonts w:eastAsia="Calibri"/>
          <w:sz w:val="22"/>
          <w:szCs w:val="22"/>
          <w:lang w:eastAsia="en-US"/>
        </w:rPr>
        <w:t>1</w:t>
      </w:r>
      <w:r w:rsidRPr="00050DD3">
        <w:rPr>
          <w:rFonts w:eastAsia="Calibri"/>
          <w:sz w:val="22"/>
          <w:szCs w:val="22"/>
          <w:lang w:eastAsia="en-US"/>
        </w:rPr>
        <w:t>.6.1.1</w:t>
      </w:r>
      <w:r w:rsidR="005C3B35" w:rsidRPr="00050DD3">
        <w:rPr>
          <w:rFonts w:eastAsia="Calibri"/>
          <w:sz w:val="22"/>
          <w:szCs w:val="22"/>
          <w:lang w:eastAsia="en-US"/>
        </w:rPr>
        <w:t>4</w:t>
      </w:r>
      <w:r w:rsidRPr="00050DD3">
        <w:rPr>
          <w:rFonts w:eastAsia="Calibri"/>
          <w:sz w:val="22"/>
          <w:szCs w:val="22"/>
          <w:lang w:eastAsia="en-US"/>
        </w:rPr>
        <w:t xml:space="preserve"> Положения о закупке.</w:t>
      </w:r>
    </w:p>
    <w:p w14:paraId="2FD4B792"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В случае, 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p>
    <w:p w14:paraId="0E931E47"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Информация об отклонении заявки Участника закупки доводится до его сведения (и может быть доведена до сведения остальных Участников закупки) в порядке, установленном Положением о закупке, извещением, документацией о закупке.</w:t>
      </w:r>
    </w:p>
    <w:p w14:paraId="3CFD5326"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После размещения информации об итогах рассмотрения заявок любой Участник закупки вправе направить Заказчику письменный запрос о разъяснении причин отказа ему в допуске к дальнейшему участию в закупке, но только относительно его собственной заявки. Запрос может быть направлен в сроки, установленные в извещении, документации о закупке и разделе 6 Положения о закупке.</w:t>
      </w:r>
    </w:p>
    <w:p w14:paraId="5D6BABF9" w14:textId="77777777" w:rsidR="00721667" w:rsidRPr="00050DD3" w:rsidRDefault="0094286A" w:rsidP="00666D91">
      <w:pPr>
        <w:pStyle w:val="afa"/>
        <w:keepNext/>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 xml:space="preserve"> </w:t>
      </w:r>
      <w:r w:rsidR="00721667" w:rsidRPr="00050DD3">
        <w:rPr>
          <w:rFonts w:eastAsia="Calibri"/>
          <w:b/>
          <w:sz w:val="22"/>
          <w:szCs w:val="22"/>
          <w:lang w:eastAsia="en-US"/>
        </w:rPr>
        <w:t>Порядок проведения процедуры аукциона</w:t>
      </w:r>
    </w:p>
    <w:p w14:paraId="06B16121" w14:textId="3B38641D"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Особенности проведения процедуры хода аукциона установлены в подразделе </w:t>
      </w:r>
      <w:r w:rsidRPr="00050DD3">
        <w:rPr>
          <w:rFonts w:eastAsia="Calibri"/>
          <w:sz w:val="22"/>
          <w:szCs w:val="22"/>
          <w:lang w:eastAsia="en-US"/>
        </w:rPr>
        <w:br/>
        <w:t>1</w:t>
      </w:r>
      <w:r w:rsidR="00906ADC" w:rsidRPr="00050DD3">
        <w:rPr>
          <w:rFonts w:eastAsia="Calibri"/>
          <w:sz w:val="22"/>
          <w:szCs w:val="22"/>
          <w:lang w:eastAsia="en-US"/>
        </w:rPr>
        <w:t>1</w:t>
      </w:r>
      <w:r w:rsidRPr="00050DD3">
        <w:rPr>
          <w:rFonts w:eastAsia="Calibri"/>
          <w:sz w:val="22"/>
          <w:szCs w:val="22"/>
          <w:lang w:eastAsia="en-US"/>
        </w:rPr>
        <w:t>.6.5 Положения о закупке.</w:t>
      </w:r>
    </w:p>
    <w:p w14:paraId="5DE7D127"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К участию в аукционе допускаются только Участники процедуры, допущенные к участию в аукционе по результатам отбора заявок. Форма приема предложений (электронная/неэлектронная) о снижении цены договора (цены лота) не может отличаться от формы проведения закупки, указанной в Блоке 1 настоящего документа.</w:t>
      </w:r>
    </w:p>
    <w:p w14:paraId="214FBEC7"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i/>
          <w:sz w:val="22"/>
          <w:szCs w:val="22"/>
          <w:lang w:eastAsia="en-US"/>
        </w:rPr>
        <w:t>Применяется только при проведении неэлектронного аукциона</w:t>
      </w:r>
      <w:r w:rsidRPr="00050DD3">
        <w:rPr>
          <w:rFonts w:eastAsia="Calibri"/>
          <w:sz w:val="22"/>
          <w:szCs w:val="22"/>
          <w:lang w:eastAsia="en-US"/>
        </w:rPr>
        <w:t>. Аукцион начинается, проводится и заканчивается аукционистом, назначенным Организатором закупки в сроки, установленные в извещении о закупке (Блок 1). В месте проведения аукциона, указанном в Извещении о закупке, может осуществляться пропускной режим, Участнику/представителям Участника для участия необходимо прибыть в указанное место не менее чем за 1 час до начала аукциона, при этом для оформления пропуска иметь при себе документ, удостоверяющий личность.</w:t>
      </w:r>
    </w:p>
    <w:p w14:paraId="0B56AA91"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Указания аукциониста в ходе аукциона являются обязательными для Участников закупки.</w:t>
      </w:r>
    </w:p>
    <w:p w14:paraId="16DA4117"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подавать данному представителю предложения по цене Договора от лица Участника закупки.</w:t>
      </w:r>
    </w:p>
    <w:p w14:paraId="4DFFBC9D"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 В случае участия двух представителей Участника закупки, им выдаются карточки с одинаковыми номерами.</w:t>
      </w:r>
    </w:p>
    <w:p w14:paraId="66F3A1C8"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32 Информационной карты.</w:t>
      </w:r>
    </w:p>
    <w:p w14:paraId="2B927230"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Проведение аукциона (путем снижения начальной (максимальной) цены Договора на «шаг аукциона»):</w:t>
      </w:r>
    </w:p>
    <w:p w14:paraId="2C3370EF" w14:textId="77777777" w:rsidR="00721667" w:rsidRPr="00050DD3" w:rsidRDefault="00721667" w:rsidP="00721667">
      <w:pPr>
        <w:numPr>
          <w:ilvl w:val="0"/>
          <w:numId w:val="20"/>
        </w:numPr>
        <w:tabs>
          <w:tab w:val="clear" w:pos="1134"/>
          <w:tab w:val="left" w:pos="1418"/>
        </w:tabs>
        <w:kinsoku/>
        <w:overflowPunct/>
        <w:autoSpaceDE/>
        <w:autoSpaceDN/>
        <w:spacing w:before="120" w:after="120"/>
        <w:ind w:left="1418" w:hanging="284"/>
        <w:rPr>
          <w:sz w:val="22"/>
          <w:szCs w:val="22"/>
          <w:lang w:bidi="he-IL"/>
        </w:rPr>
      </w:pPr>
      <w:r w:rsidRPr="00050DD3">
        <w:rPr>
          <w:sz w:val="22"/>
          <w:szCs w:val="22"/>
          <w:lang w:bidi="he-IL"/>
        </w:rPr>
        <w:t>аукционист объявляет начало аукциона;</w:t>
      </w:r>
    </w:p>
    <w:p w14:paraId="4C803DF7" w14:textId="77777777" w:rsidR="00721667" w:rsidRPr="00050DD3" w:rsidRDefault="00721667" w:rsidP="00721667">
      <w:pPr>
        <w:numPr>
          <w:ilvl w:val="0"/>
          <w:numId w:val="20"/>
        </w:numPr>
        <w:tabs>
          <w:tab w:val="clear" w:pos="1134"/>
          <w:tab w:val="left" w:pos="1418"/>
        </w:tabs>
        <w:kinsoku/>
        <w:overflowPunct/>
        <w:autoSpaceDE/>
        <w:autoSpaceDN/>
        <w:spacing w:before="120" w:after="120"/>
        <w:ind w:left="1418" w:hanging="284"/>
        <w:rPr>
          <w:sz w:val="22"/>
          <w:szCs w:val="22"/>
          <w:lang w:bidi="he-IL"/>
        </w:rPr>
      </w:pPr>
      <w:r w:rsidRPr="00050DD3">
        <w:rPr>
          <w:sz w:val="22"/>
          <w:szCs w:val="22"/>
          <w:lang w:bidi="he-IL"/>
        </w:rPr>
        <w:t>аукционист объявляет текущую цену аукциона (равную начальной (максимальной) цене Договора) и предлагает участникам снизить ее на величину первого шага аукциона, установленного в п. 32 Информационной карты;</w:t>
      </w:r>
    </w:p>
    <w:p w14:paraId="6ED60EF5"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либо</w:t>
      </w:r>
    </w:p>
    <w:p w14:paraId="2508D23A"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Проведение аукциона (путем снижения цен, поданных Участниками закупки в составе заявки на «шаг аукциона»):</w:t>
      </w:r>
    </w:p>
    <w:p w14:paraId="5E75D369" w14:textId="77777777" w:rsidR="00721667" w:rsidRPr="00050DD3"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050DD3">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14:paraId="693C42E7" w14:textId="77777777" w:rsidR="00721667" w:rsidRPr="00050DD3"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050DD3">
        <w:rPr>
          <w:sz w:val="22"/>
          <w:szCs w:val="22"/>
          <w:lang w:bidi="he-IL"/>
        </w:rPr>
        <w:t>аукционист оглашает присутствующим цены заявок Участников закупки, оглашает текущую цену аукциона (равную минимальной цене среди заявок Участников), и предлагает представителям Участников закупки снизить эту цену на величину «шага аукциона», установленного в п. 32 Информационной карты, начиная с минимальной цены среди поданных заявок;</w:t>
      </w:r>
    </w:p>
    <w:p w14:paraId="47DF7700"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далее, при любом из вариантов:</w:t>
      </w:r>
    </w:p>
    <w:p w14:paraId="62E52818" w14:textId="77777777" w:rsidR="00721667" w:rsidRPr="00050DD3"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050DD3">
        <w:rPr>
          <w:sz w:val="22"/>
          <w:szCs w:val="22"/>
          <w:lang w:bidi="he-IL"/>
        </w:rPr>
        <w:t>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аукциона, соглашаясь исполнить Договор по цене равной текущая цена минус «шаг аукциона»;</w:t>
      </w:r>
    </w:p>
    <w:p w14:paraId="0C400C8B" w14:textId="77777777" w:rsidR="00721667" w:rsidRPr="00050DD3"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050DD3">
        <w:rPr>
          <w:sz w:val="22"/>
          <w:szCs w:val="22"/>
          <w:lang w:bidi="he-IL"/>
        </w:rPr>
        <w:t>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полученную (текущую) цену присутствующим;</w:t>
      </w:r>
    </w:p>
    <w:p w14:paraId="102DF296" w14:textId="77777777" w:rsidR="00721667" w:rsidRPr="00050DD3"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050DD3">
        <w:rPr>
          <w:sz w:val="22"/>
          <w:szCs w:val="22"/>
          <w:lang w:bidi="he-IL"/>
        </w:rPr>
        <w:t>процесс, указанный в подп. г) настоящего пункта повторяется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14:paraId="4DC01FE9" w14:textId="77777777" w:rsidR="00721667" w:rsidRPr="00050DD3"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050DD3">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14:paraId="5E95090E" w14:textId="77777777" w:rsidR="00721667" w:rsidRPr="00050DD3"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050DD3">
        <w:rPr>
          <w:sz w:val="22"/>
          <w:szCs w:val="22"/>
          <w:lang w:bidi="he-IL"/>
        </w:rPr>
        <w:t>победитель аукциона определяется согласно правилам, изложенным в п.3.8.4 Блока 3 настоящего документа;</w:t>
      </w:r>
    </w:p>
    <w:p w14:paraId="16894F01" w14:textId="77777777" w:rsidR="00721667" w:rsidRPr="00050DD3"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050DD3">
        <w:rPr>
          <w:sz w:val="22"/>
          <w:szCs w:val="22"/>
          <w:lang w:bidi="he-IL"/>
        </w:rPr>
        <w:t>участником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14:paraId="2CA8A8F0" w14:textId="77777777" w:rsidR="00721667" w:rsidRPr="00050DD3" w:rsidRDefault="00721667" w:rsidP="00721667">
      <w:pPr>
        <w:numPr>
          <w:ilvl w:val="0"/>
          <w:numId w:val="21"/>
        </w:numPr>
        <w:tabs>
          <w:tab w:val="clear" w:pos="1134"/>
          <w:tab w:val="left" w:pos="1418"/>
        </w:tabs>
        <w:kinsoku/>
        <w:overflowPunct/>
        <w:autoSpaceDE/>
        <w:autoSpaceDN/>
        <w:spacing w:before="120" w:after="120"/>
        <w:ind w:left="1418" w:hanging="284"/>
        <w:rPr>
          <w:sz w:val="22"/>
          <w:szCs w:val="22"/>
          <w:lang w:bidi="he-IL"/>
        </w:rPr>
      </w:pPr>
      <w:r w:rsidRPr="00050DD3">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14:paraId="5D65D547"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14:paraId="26B3F9AF"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i/>
          <w:sz w:val="22"/>
          <w:szCs w:val="22"/>
          <w:u w:val="single"/>
          <w:lang w:eastAsia="en-US"/>
        </w:rPr>
        <w:t>Применимо только для закупок заказчиков первого типа, осуществляемых в соответствии с требованиями ПП 925:</w:t>
      </w:r>
    </w:p>
    <w:p w14:paraId="617E6FD6"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если победителем аукциона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соответствующее закупаемой продукции значение, установленное в ПП 925, от предложенной им цены договора.</w:t>
      </w:r>
    </w:p>
    <w:p w14:paraId="4A954699"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Применяется только при проведении электронного аукциона.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w:t>
      </w:r>
    </w:p>
    <w:p w14:paraId="5BC23DF6" w14:textId="3A87C68E"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Проведение процедуры аукциона осуществляется в соответствии с требованиями, установленными в п. 32 Информационной карты с учетом требований, установленных в подразделе 1</w:t>
      </w:r>
      <w:r w:rsidR="00906ADC" w:rsidRPr="00050DD3">
        <w:rPr>
          <w:rFonts w:eastAsia="Calibri"/>
          <w:sz w:val="22"/>
          <w:szCs w:val="22"/>
          <w:lang w:eastAsia="en-US"/>
        </w:rPr>
        <w:t>1</w:t>
      </w:r>
      <w:r w:rsidRPr="00050DD3">
        <w:rPr>
          <w:rFonts w:eastAsia="Calibri"/>
          <w:sz w:val="22"/>
          <w:szCs w:val="22"/>
          <w:lang w:eastAsia="en-US"/>
        </w:rPr>
        <w:t>.6.5 Положения о закупке в части, не противоречащей настоящему подразделу Блока 3.</w:t>
      </w:r>
    </w:p>
    <w:p w14:paraId="45CFF32A"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К участию в аукционе допускаются только Участники процедуры, заявки которых соответствуют требованиям настоящей документации (прошедшие отбор).</w:t>
      </w:r>
    </w:p>
    <w:p w14:paraId="55B06235"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ходе аукциона Участникам предоставляется возможность подать предложение о цене договора с момента начала аукциона и в течение времени, указанного в п.32 Блока 2 настоящего документа («Время ожидания предложений о цене договора (цене лота)»). В случае подачи в течение данного времени предложения о цене договора, время, оставшееся до истечения срока подачи предложений о цене договора, автоматически продлевается на величину «Время ожидания предложений о цене договора (цене лота)». В случае отсутствия в течение данного времени предложений о цене договора прием предложений заканчивается и аукцион завершается.</w:t>
      </w:r>
    </w:p>
    <w:p w14:paraId="6AB45DD3"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соответствии с установленными параметрами в п. 32 Блока 2 настоящего документа Участникам предоставляется возможность подать предложение о снижении цены договора на величину либо равную установленному Заказчиком шагу аукциона, в случае указания «фиксированного шага аукциона», либо на величину, находящуюся в определенном диапазоне, в случае указания данного диапазона.</w:t>
      </w:r>
    </w:p>
    <w:p w14:paraId="248047F0"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bookmarkStart w:id="58" w:name="sub_304073"/>
      <w:r w:rsidRPr="00050DD3">
        <w:rPr>
          <w:rFonts w:eastAsia="Calibri"/>
          <w:sz w:val="22"/>
          <w:szCs w:val="22"/>
          <w:lang w:eastAsia="en-US"/>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bookmarkEnd w:id="58"/>
    </w:p>
    <w:p w14:paraId="68548552" w14:textId="77777777" w:rsidR="00721667" w:rsidRPr="00050DD3" w:rsidRDefault="0094286A" w:rsidP="00666D91">
      <w:pPr>
        <w:pStyle w:val="afa"/>
        <w:keepNext/>
        <w:numPr>
          <w:ilvl w:val="1"/>
          <w:numId w:val="41"/>
        </w:numPr>
        <w:tabs>
          <w:tab w:val="clear" w:pos="1134"/>
        </w:tabs>
        <w:kinsoku/>
        <w:overflowPunct/>
        <w:autoSpaceDE/>
        <w:autoSpaceDN/>
        <w:spacing w:after="120"/>
        <w:rPr>
          <w:rFonts w:eastAsia="Calibri"/>
          <w:b/>
          <w:sz w:val="22"/>
          <w:szCs w:val="22"/>
          <w:lang w:eastAsia="en-US"/>
        </w:rPr>
      </w:pPr>
      <w:r w:rsidRPr="00050DD3">
        <w:rPr>
          <w:rFonts w:eastAsia="Calibri"/>
          <w:b/>
          <w:sz w:val="22"/>
          <w:szCs w:val="22"/>
          <w:lang w:eastAsia="en-US"/>
        </w:rPr>
        <w:t xml:space="preserve"> </w:t>
      </w:r>
      <w:r w:rsidR="00721667" w:rsidRPr="00050DD3">
        <w:rPr>
          <w:rFonts w:eastAsia="Calibri"/>
          <w:b/>
          <w:sz w:val="22"/>
          <w:szCs w:val="22"/>
          <w:lang w:eastAsia="en-US"/>
        </w:rPr>
        <w:t>Порядок подведения итогов закупки</w:t>
      </w:r>
    </w:p>
    <w:p w14:paraId="0D8B9167"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Организатор закупки вправе предусмотреть возможность выбора нескольких Победителей по результатам процедуры закупки (п.33 Информационной карты).</w:t>
      </w:r>
    </w:p>
    <w:p w14:paraId="3E55E480"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рассмотрения заявок по форме, приведенной в Блоке 5 «Образцы оформления конвертов и иных документов, оформляемых в ходе проведения закупки и/или по ее результатам».</w:t>
      </w:r>
    </w:p>
    <w:p w14:paraId="002BD24E" w14:textId="0C56C240"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i/>
          <w:sz w:val="22"/>
          <w:szCs w:val="22"/>
          <w:u w:val="single"/>
          <w:lang w:eastAsia="en-US"/>
        </w:rPr>
        <w:t>Данный пункт применяется только при проведении конкурса и аукциона Заказчиками 2-го типа.</w:t>
      </w:r>
      <w:r w:rsidRPr="00050DD3">
        <w:rPr>
          <w:rFonts w:eastAsia="Calibri"/>
          <w:sz w:val="22"/>
          <w:szCs w:val="22"/>
          <w:lang w:eastAsia="en-US"/>
        </w:rPr>
        <w:t xml:space="preserve"> По итогам проведения закупки между Организатором закупки и Победителем в день ее проведения (для конкурса – день выбора Победителя), </w:t>
      </w:r>
      <w:proofErr w:type="gramStart"/>
      <w:r w:rsidRPr="00050DD3">
        <w:rPr>
          <w:rFonts w:eastAsia="Calibri"/>
          <w:sz w:val="22"/>
          <w:szCs w:val="22"/>
          <w:lang w:eastAsia="en-US"/>
        </w:rPr>
        <w:t>в порядке</w:t>
      </w:r>
      <w:proofErr w:type="gramEnd"/>
      <w:r w:rsidRPr="00050DD3">
        <w:rPr>
          <w:rFonts w:eastAsia="Calibri"/>
          <w:sz w:val="22"/>
          <w:szCs w:val="22"/>
          <w:lang w:eastAsia="en-US"/>
        </w:rPr>
        <w:t xml:space="preserve"> предусмотренном п.34 Информационной карты, подписывается протокол о результатах торгов, который имеет силу Договора. </w:t>
      </w:r>
    </w:p>
    <w:p w14:paraId="2C2F989C"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невозможности подписания Победителем протокола в день проведения закупки, Организатор закупки в тот же день:</w:t>
      </w:r>
    </w:p>
    <w:p w14:paraId="38FE5AD6" w14:textId="77777777" w:rsidR="00721667" w:rsidRPr="00050DD3" w:rsidRDefault="00721667" w:rsidP="00721667">
      <w:pPr>
        <w:widowControl w:val="0"/>
        <w:numPr>
          <w:ilvl w:val="0"/>
          <w:numId w:val="27"/>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подписывает протокол о результатах торгов;</w:t>
      </w:r>
    </w:p>
    <w:p w14:paraId="10EF9485" w14:textId="77777777" w:rsidR="00721667" w:rsidRPr="00050DD3" w:rsidRDefault="00721667" w:rsidP="00721667">
      <w:pPr>
        <w:widowControl w:val="0"/>
        <w:numPr>
          <w:ilvl w:val="0"/>
          <w:numId w:val="27"/>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 xml:space="preserve">направляет Победителю протокол о результатах торгов посредством факсимильной связи/электронной почты по контактным данным, указанным в заявке. </w:t>
      </w:r>
    </w:p>
    <w:p w14:paraId="52215E73"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свою очередь Победитель обязан:</w:t>
      </w:r>
    </w:p>
    <w:p w14:paraId="65313B17" w14:textId="77777777" w:rsidR="00721667" w:rsidRPr="00050DD3" w:rsidRDefault="00721667" w:rsidP="00721667">
      <w:pPr>
        <w:widowControl w:val="0"/>
        <w:numPr>
          <w:ilvl w:val="0"/>
          <w:numId w:val="25"/>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в день получения от Организатора посредством факсимильной связи/электронной почты подписанного протокола:</w:t>
      </w:r>
    </w:p>
    <w:p w14:paraId="2CB4CEFA" w14:textId="77777777" w:rsidR="00721667" w:rsidRPr="00050DD3" w:rsidRDefault="00721667" w:rsidP="00721667">
      <w:pPr>
        <w:widowControl w:val="0"/>
        <w:numPr>
          <w:ilvl w:val="1"/>
          <w:numId w:val="26"/>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подписать со своей стороны полученный от Организатора посредством факсимильной связи/электронной почты протокол о результатах торгов;</w:t>
      </w:r>
    </w:p>
    <w:p w14:paraId="2F751CB2" w14:textId="77777777" w:rsidR="00721667" w:rsidRPr="00050DD3" w:rsidRDefault="00721667" w:rsidP="00721667">
      <w:pPr>
        <w:widowControl w:val="0"/>
        <w:numPr>
          <w:ilvl w:val="1"/>
          <w:numId w:val="26"/>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направить Организатору закупки посредством факсимильной связи/электронной почты по адресу, указанному в извещении, подписанный со своей стороны протокол и документ, подтверждающий право на подписание данного протокола (устав, доверенность и т.д.);</w:t>
      </w:r>
    </w:p>
    <w:p w14:paraId="3ADAA444" w14:textId="77777777" w:rsidR="00721667" w:rsidRPr="00050DD3" w:rsidRDefault="00721667" w:rsidP="00721667">
      <w:pPr>
        <w:widowControl w:val="0"/>
        <w:numPr>
          <w:ilvl w:val="0"/>
          <w:numId w:val="25"/>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 и документ, подтверждающий право на подписание данного протокола (устав, доверенность и т.д.).</w:t>
      </w:r>
    </w:p>
    <w:p w14:paraId="70DCA91B" w14:textId="77777777" w:rsidR="00721667" w:rsidRPr="00050DD3" w:rsidRDefault="00721667" w:rsidP="00721667">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14:paraId="5C5059EE" w14:textId="77777777" w:rsidR="00721667" w:rsidRPr="00050DD3" w:rsidDel="00DF7F22"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sidDel="00DF7F22">
        <w:rPr>
          <w:rFonts w:eastAsia="Calibri"/>
          <w:sz w:val="22"/>
          <w:szCs w:val="22"/>
          <w:lang w:eastAsia="en-US"/>
        </w:rPr>
        <w:t xml:space="preserve">После размещения информации об итогах рассмотрения заявок любой Участник закупки вправе направить Заказчику письменный запрос о разъяснении результатов оценки, но только относительно его собственной заявки. Запрос может быть направлен в сроки, установленные в извещении, документации о закупке и разделе 6 Положения </w:t>
      </w:r>
      <w:r w:rsidRPr="00050DD3">
        <w:rPr>
          <w:rFonts w:eastAsia="Calibri"/>
          <w:sz w:val="22"/>
          <w:szCs w:val="22"/>
          <w:lang w:eastAsia="en-US"/>
        </w:rPr>
        <w:t>о закупке</w:t>
      </w:r>
      <w:r w:rsidRPr="00050DD3" w:rsidDel="00DF7F22">
        <w:rPr>
          <w:rFonts w:eastAsia="Calibri"/>
          <w:sz w:val="22"/>
          <w:szCs w:val="22"/>
          <w:lang w:eastAsia="en-US"/>
        </w:rPr>
        <w:t>.</w:t>
      </w:r>
    </w:p>
    <w:p w14:paraId="1196F9AC" w14:textId="77777777" w:rsidR="00721667" w:rsidRPr="00050DD3" w:rsidRDefault="0094286A" w:rsidP="00666D91">
      <w:pPr>
        <w:pStyle w:val="afa"/>
        <w:keepNext/>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 xml:space="preserve"> </w:t>
      </w:r>
      <w:r w:rsidR="00721667" w:rsidRPr="00050DD3">
        <w:rPr>
          <w:rFonts w:eastAsia="Calibri"/>
          <w:b/>
          <w:sz w:val="22"/>
          <w:szCs w:val="22"/>
          <w:lang w:eastAsia="en-US"/>
        </w:rPr>
        <w:t>Преддоговорные переговоры</w:t>
      </w:r>
    </w:p>
    <w:p w14:paraId="67F4F8C6" w14:textId="77777777" w:rsidR="00721667" w:rsidRPr="00050DD3"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Заказчик вправе до заключения договора провести преддоговорные переговоры с лицом, с которым планируется заключить договор.</w:t>
      </w:r>
    </w:p>
    <w:p w14:paraId="3BF8B419" w14:textId="55D3F5F9" w:rsidR="00721667" w:rsidRPr="00050DD3"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Преддоговорные переговоры проводятся в рамках действующего законодательства РФ, с учетом требований Положения о закупке в очной</w:t>
      </w:r>
      <w:r w:rsidR="00B64D04" w:rsidRPr="00050DD3">
        <w:rPr>
          <w:rFonts w:eastAsia="Calibri"/>
          <w:sz w:val="22"/>
          <w:szCs w:val="22"/>
          <w:lang w:eastAsia="en-US"/>
        </w:rPr>
        <w:t>/заочной</w:t>
      </w:r>
      <w:r w:rsidRPr="00050DD3">
        <w:rPr>
          <w:rFonts w:eastAsia="Calibri"/>
          <w:sz w:val="22"/>
          <w:szCs w:val="22"/>
          <w:lang w:eastAsia="en-US"/>
        </w:rPr>
        <w:t xml:space="preserve"> форме, в том числе с помощью средств аудио-, видеоконференцсвязи.</w:t>
      </w:r>
    </w:p>
    <w:p w14:paraId="4F21F9B3" w14:textId="77777777" w:rsidR="00721667" w:rsidRPr="00050DD3"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u w:val="single"/>
          <w:lang w:eastAsia="en-US"/>
        </w:rPr>
      </w:pPr>
      <w:r w:rsidRPr="00050DD3">
        <w:rPr>
          <w:rFonts w:eastAsia="Calibri"/>
          <w:sz w:val="22"/>
          <w:szCs w:val="22"/>
          <w:u w:val="single"/>
          <w:lang w:eastAsia="en-US"/>
        </w:rPr>
        <w:t>Преддоговорные переговоры проводятся в отношении положений договора и улучшения предложения лица, с которым заключается договор, в интересах Заказчиков, включая, но не ограничиваясь, по следующим параметрам:</w:t>
      </w:r>
    </w:p>
    <w:p w14:paraId="657520F7" w14:textId="77777777" w:rsidR="00721667" w:rsidRPr="00050DD3" w:rsidRDefault="00721667" w:rsidP="00721667">
      <w:pPr>
        <w:numPr>
          <w:ilvl w:val="0"/>
          <w:numId w:val="30"/>
        </w:numPr>
        <w:tabs>
          <w:tab w:val="clear" w:pos="1134"/>
        </w:tabs>
        <w:kinsoku/>
        <w:overflowPunct/>
        <w:autoSpaceDE/>
        <w:autoSpaceDN/>
        <w:spacing w:before="120"/>
        <w:ind w:left="1276" w:hanging="425"/>
        <w:rPr>
          <w:sz w:val="22"/>
          <w:szCs w:val="20"/>
        </w:rPr>
      </w:pPr>
      <w:r w:rsidRPr="00050DD3">
        <w:rPr>
          <w:sz w:val="22"/>
          <w:szCs w:val="20"/>
        </w:rPr>
        <w:t>по снижению цены договора (и/или единиц продукции) без изменения остальных условий договора;</w:t>
      </w:r>
    </w:p>
    <w:p w14:paraId="597E94DF" w14:textId="77777777" w:rsidR="00721667" w:rsidRPr="00050DD3" w:rsidRDefault="00721667" w:rsidP="00721667">
      <w:pPr>
        <w:numPr>
          <w:ilvl w:val="0"/>
          <w:numId w:val="30"/>
        </w:numPr>
        <w:tabs>
          <w:tab w:val="clear" w:pos="1134"/>
        </w:tabs>
        <w:kinsoku/>
        <w:overflowPunct/>
        <w:autoSpaceDE/>
        <w:autoSpaceDN/>
        <w:spacing w:before="120"/>
        <w:ind w:left="1276" w:hanging="425"/>
        <w:rPr>
          <w:sz w:val="22"/>
          <w:szCs w:val="20"/>
        </w:rPr>
      </w:pPr>
      <w:r w:rsidRPr="00050DD3">
        <w:rPr>
          <w:sz w:val="22"/>
          <w:szCs w:val="20"/>
        </w:rPr>
        <w:t>по уменьшению объемов продукции и без увеличения единичных цен продукции с соответствующим изменением стоимости договора;</w:t>
      </w:r>
    </w:p>
    <w:p w14:paraId="6822137D" w14:textId="77777777" w:rsidR="00721667" w:rsidRPr="00050DD3" w:rsidRDefault="00721667" w:rsidP="00721667">
      <w:pPr>
        <w:numPr>
          <w:ilvl w:val="0"/>
          <w:numId w:val="30"/>
        </w:numPr>
        <w:tabs>
          <w:tab w:val="clear" w:pos="1134"/>
        </w:tabs>
        <w:kinsoku/>
        <w:overflowPunct/>
        <w:autoSpaceDE/>
        <w:autoSpaceDN/>
        <w:spacing w:before="120"/>
        <w:ind w:left="1276" w:hanging="425"/>
        <w:rPr>
          <w:sz w:val="22"/>
          <w:szCs w:val="20"/>
        </w:rPr>
      </w:pPr>
      <w:r w:rsidRPr="00050DD3">
        <w:rPr>
          <w:sz w:val="22"/>
          <w:szCs w:val="20"/>
        </w:rPr>
        <w:t>по сокращению сроков исполнения договора (его отдельных этапов);</w:t>
      </w:r>
    </w:p>
    <w:p w14:paraId="7E529280" w14:textId="77777777" w:rsidR="00721667" w:rsidRPr="00050DD3" w:rsidRDefault="00721667" w:rsidP="00721667">
      <w:pPr>
        <w:numPr>
          <w:ilvl w:val="0"/>
          <w:numId w:val="30"/>
        </w:numPr>
        <w:tabs>
          <w:tab w:val="clear" w:pos="1134"/>
        </w:tabs>
        <w:kinsoku/>
        <w:overflowPunct/>
        <w:autoSpaceDE/>
        <w:autoSpaceDN/>
        <w:spacing w:before="120"/>
        <w:ind w:left="1276" w:hanging="425"/>
        <w:rPr>
          <w:sz w:val="22"/>
          <w:szCs w:val="20"/>
        </w:rPr>
      </w:pPr>
      <w:r w:rsidRPr="00050DD3">
        <w:rPr>
          <w:sz w:val="22"/>
          <w:szCs w:val="20"/>
        </w:rPr>
        <w:t>отмена аванса, улучшение технических характеристик продукции;</w:t>
      </w:r>
    </w:p>
    <w:p w14:paraId="40CB2E83" w14:textId="77777777" w:rsidR="00721667" w:rsidRPr="00050DD3" w:rsidRDefault="00721667" w:rsidP="00721667">
      <w:pPr>
        <w:numPr>
          <w:ilvl w:val="0"/>
          <w:numId w:val="30"/>
        </w:numPr>
        <w:tabs>
          <w:tab w:val="clear" w:pos="1134"/>
        </w:tabs>
        <w:kinsoku/>
        <w:overflowPunct/>
        <w:autoSpaceDE/>
        <w:autoSpaceDN/>
        <w:spacing w:before="120"/>
        <w:ind w:left="1276" w:hanging="425"/>
        <w:rPr>
          <w:sz w:val="22"/>
          <w:szCs w:val="20"/>
        </w:rPr>
      </w:pPr>
      <w:r w:rsidRPr="00050DD3">
        <w:rPr>
          <w:sz w:val="22"/>
          <w:szCs w:val="20"/>
        </w:rPr>
        <w:t>уточнению условий договора, которые не были зафиксированы в проекте договора, являющегося неотъемлемой частью документации о закупке, и предложении лица, с которым заключается договор;</w:t>
      </w:r>
    </w:p>
    <w:p w14:paraId="4DC434BA" w14:textId="77777777" w:rsidR="00721667" w:rsidRPr="00050DD3" w:rsidRDefault="00721667" w:rsidP="00721667">
      <w:pPr>
        <w:numPr>
          <w:ilvl w:val="0"/>
          <w:numId w:val="30"/>
        </w:numPr>
        <w:tabs>
          <w:tab w:val="clear" w:pos="1134"/>
        </w:tabs>
        <w:kinsoku/>
        <w:overflowPunct/>
        <w:autoSpaceDE/>
        <w:autoSpaceDN/>
        <w:spacing w:before="120"/>
        <w:ind w:left="1276" w:hanging="425"/>
        <w:rPr>
          <w:sz w:val="22"/>
          <w:szCs w:val="20"/>
        </w:rPr>
      </w:pPr>
      <w:r w:rsidRPr="00050DD3">
        <w:rPr>
          <w:sz w:val="22"/>
          <w:szCs w:val="20"/>
        </w:rPr>
        <w:t>уточнению сроков исполнения договора (его отдельных этапов), если процедуры закупки и подписание договора проводились дольше установленных сроков, в том числе вследствие рассмотрения жалобы в Конфликтной комиссии или в антимонопольном органе;</w:t>
      </w:r>
    </w:p>
    <w:p w14:paraId="7B2794F0" w14:textId="77777777" w:rsidR="00721667" w:rsidRPr="00050DD3" w:rsidRDefault="00721667" w:rsidP="00721667">
      <w:pPr>
        <w:numPr>
          <w:ilvl w:val="0"/>
          <w:numId w:val="30"/>
        </w:numPr>
        <w:tabs>
          <w:tab w:val="clear" w:pos="1134"/>
        </w:tabs>
        <w:kinsoku/>
        <w:overflowPunct/>
        <w:autoSpaceDE/>
        <w:autoSpaceDN/>
        <w:spacing w:before="120" w:after="120"/>
        <w:ind w:left="1276" w:hanging="425"/>
        <w:rPr>
          <w:sz w:val="22"/>
          <w:szCs w:val="20"/>
        </w:rPr>
      </w:pPr>
      <w:r w:rsidRPr="00050DD3">
        <w:rPr>
          <w:sz w:val="22"/>
          <w:szCs w:val="20"/>
        </w:rPr>
        <w:t>изменению/уточнению иных условий договора, которые требуются в связи с изменениями законодательства или предписаниями органов государственной власти.</w:t>
      </w:r>
    </w:p>
    <w:p w14:paraId="3889C56E" w14:textId="77777777" w:rsidR="00721667" w:rsidRPr="00050DD3"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Запрещаются преддоговорные переговоры, направленные на ухудшение договорных условий для Заказчика.</w:t>
      </w:r>
    </w:p>
    <w:p w14:paraId="1867EBBF" w14:textId="77777777" w:rsidR="00721667" w:rsidRPr="00050DD3"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u w:val="single"/>
          <w:lang w:eastAsia="en-US"/>
        </w:rPr>
      </w:pPr>
      <w:r w:rsidRPr="00050DD3">
        <w:rPr>
          <w:rFonts w:eastAsia="Calibri"/>
          <w:sz w:val="22"/>
          <w:szCs w:val="22"/>
          <w:u w:val="single"/>
          <w:lang w:eastAsia="en-US"/>
        </w:rPr>
        <w:t>По результатам преддоговорных переговоров оформляется акт преддоговорных переговоров, который подписывается Заказчиком и лицом, с которым заключается договор. Акт преддоговорных переговоров не размещается в открытых источниках.</w:t>
      </w:r>
    </w:p>
    <w:p w14:paraId="65CBCF9B" w14:textId="77777777" w:rsidR="00721667" w:rsidRPr="00050DD3" w:rsidRDefault="0094286A" w:rsidP="00666D91">
      <w:pPr>
        <w:pStyle w:val="afa"/>
        <w:keepNext/>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 xml:space="preserve"> </w:t>
      </w:r>
      <w:r w:rsidR="00721667" w:rsidRPr="00050DD3">
        <w:rPr>
          <w:rFonts w:eastAsia="Calibri"/>
          <w:b/>
          <w:sz w:val="22"/>
          <w:szCs w:val="22"/>
          <w:lang w:eastAsia="en-US"/>
        </w:rPr>
        <w:t>Порядок формирования цены договора</w:t>
      </w:r>
    </w:p>
    <w:p w14:paraId="56E8699D" w14:textId="71F89023"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При заключении Договора формирование цен за единицу товара, расценок за единицу объема работ (услуг) будет осуществляться в порядке, указанном в п.</w:t>
      </w:r>
      <w:r w:rsidR="00B64D04" w:rsidRPr="00050DD3">
        <w:rPr>
          <w:rFonts w:eastAsia="Calibri"/>
          <w:sz w:val="22"/>
          <w:szCs w:val="22"/>
          <w:lang w:eastAsia="en-US"/>
        </w:rPr>
        <w:t>35</w:t>
      </w:r>
      <w:r w:rsidRPr="00050DD3">
        <w:rPr>
          <w:rFonts w:eastAsia="Calibri"/>
          <w:sz w:val="22"/>
          <w:szCs w:val="22"/>
          <w:lang w:eastAsia="en-US"/>
        </w:rPr>
        <w:t xml:space="preserve"> Информационной карты.</w:t>
      </w:r>
    </w:p>
    <w:p w14:paraId="4A582228" w14:textId="572E8DBA" w:rsidR="00721667" w:rsidRPr="00050DD3" w:rsidRDefault="00721667" w:rsidP="00666D91">
      <w:pPr>
        <w:pStyle w:val="afa"/>
        <w:keepNext/>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Срок и порядок заключения Договора</w:t>
      </w:r>
    </w:p>
    <w:p w14:paraId="322335E5" w14:textId="77777777" w:rsidR="00721667" w:rsidRPr="00050DD3"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Срок подписания Договора устанавливается в п.36 Блока 2 настоящего документа.</w:t>
      </w:r>
    </w:p>
    <w:p w14:paraId="0BD7607F" w14:textId="77777777" w:rsidR="00721667" w:rsidRPr="00050DD3"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Сроки заключения договора могут быть увеличены в следующих случаях:</w:t>
      </w:r>
    </w:p>
    <w:p w14:paraId="609D947E" w14:textId="77777777" w:rsidR="00721667" w:rsidRPr="00050DD3" w:rsidRDefault="00721667" w:rsidP="00721667">
      <w:pPr>
        <w:numPr>
          <w:ilvl w:val="0"/>
          <w:numId w:val="31"/>
        </w:numPr>
        <w:tabs>
          <w:tab w:val="clear" w:pos="1134"/>
        </w:tabs>
        <w:kinsoku/>
        <w:overflowPunct/>
        <w:autoSpaceDE/>
        <w:autoSpaceDN/>
        <w:spacing w:before="120"/>
        <w:ind w:left="1134" w:hanging="283"/>
        <w:rPr>
          <w:sz w:val="22"/>
          <w:szCs w:val="20"/>
        </w:rPr>
      </w:pPr>
      <w:r w:rsidRPr="00050DD3">
        <w:rPr>
          <w:sz w:val="22"/>
          <w:szCs w:val="20"/>
        </w:rPr>
        <w:t>если в соответствии с законодательством РФ для заключения договора необходимо его одобрение органом управления Заказчика;</w:t>
      </w:r>
    </w:p>
    <w:p w14:paraId="185693FF" w14:textId="77777777" w:rsidR="00721667" w:rsidRPr="00050DD3" w:rsidRDefault="00721667" w:rsidP="00721667">
      <w:pPr>
        <w:numPr>
          <w:ilvl w:val="0"/>
          <w:numId w:val="31"/>
        </w:numPr>
        <w:tabs>
          <w:tab w:val="clear" w:pos="1134"/>
        </w:tabs>
        <w:kinsoku/>
        <w:overflowPunct/>
        <w:autoSpaceDE/>
        <w:autoSpaceDN/>
        <w:spacing w:before="120" w:after="240"/>
        <w:ind w:left="1134" w:hanging="283"/>
        <w:rPr>
          <w:sz w:val="22"/>
          <w:szCs w:val="20"/>
        </w:rPr>
      </w:pPr>
      <w:r w:rsidRPr="00050DD3">
        <w:rPr>
          <w:sz w:val="22"/>
          <w:szCs w:val="20"/>
        </w:rPr>
        <w:t>если действия (бездействие) Заказчика, Организатора закупки, Закупочного органа, Оператора ЭП при осуществлении закупки обжалуются:</w:t>
      </w:r>
    </w:p>
    <w:p w14:paraId="4C785888" w14:textId="77777777" w:rsidR="00721667" w:rsidRPr="00050DD3" w:rsidRDefault="00721667" w:rsidP="00721667">
      <w:pPr>
        <w:numPr>
          <w:ilvl w:val="3"/>
          <w:numId w:val="28"/>
        </w:numPr>
        <w:tabs>
          <w:tab w:val="clear" w:pos="1134"/>
        </w:tabs>
        <w:kinsoku/>
        <w:overflowPunct/>
        <w:autoSpaceDE/>
        <w:autoSpaceDN/>
        <w:spacing w:after="120"/>
        <w:ind w:left="1560" w:hanging="426"/>
        <w:rPr>
          <w:sz w:val="22"/>
          <w:szCs w:val="20"/>
          <w:lang w:bidi="he-IL"/>
        </w:rPr>
      </w:pPr>
      <w:r w:rsidRPr="00050DD3">
        <w:rPr>
          <w:sz w:val="22"/>
          <w:szCs w:val="20"/>
          <w:lang w:bidi="he-IL"/>
        </w:rPr>
        <w:t>для Заказчиков первого типа: в антимонопольном органе либо в судебном порядке;</w:t>
      </w:r>
    </w:p>
    <w:p w14:paraId="3FE92A67" w14:textId="77777777" w:rsidR="00721667" w:rsidRPr="00050DD3" w:rsidRDefault="00721667" w:rsidP="00721667">
      <w:pPr>
        <w:numPr>
          <w:ilvl w:val="3"/>
          <w:numId w:val="28"/>
        </w:numPr>
        <w:tabs>
          <w:tab w:val="clear" w:pos="1134"/>
        </w:tabs>
        <w:kinsoku/>
        <w:overflowPunct/>
        <w:autoSpaceDE/>
        <w:autoSpaceDN/>
        <w:spacing w:after="120"/>
        <w:ind w:left="1560" w:hanging="426"/>
        <w:rPr>
          <w:sz w:val="22"/>
          <w:szCs w:val="20"/>
          <w:lang w:bidi="he-IL"/>
        </w:rPr>
      </w:pPr>
      <w:r w:rsidRPr="00050DD3">
        <w:rPr>
          <w:sz w:val="22"/>
          <w:szCs w:val="20"/>
          <w:lang w:bidi="he-IL"/>
        </w:rPr>
        <w:t>для Заказчиков второго типа: в Конфликтной комиссии Заказчика/Организатора закупки, антимонопольном органе или в судебном порядке.</w:t>
      </w:r>
    </w:p>
    <w:p w14:paraId="6F0C98D1"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0"/>
          <w:lang w:eastAsia="en-US"/>
        </w:rPr>
      </w:pPr>
      <w:r w:rsidRPr="00050DD3">
        <w:rPr>
          <w:rFonts w:eastAsia="Calibri"/>
          <w:sz w:val="22"/>
          <w:szCs w:val="20"/>
          <w:lang w:eastAsia="en-US"/>
        </w:rPr>
        <w:t>В случае продления срока заключения договора в указанных случаях:</w:t>
      </w:r>
    </w:p>
    <w:p w14:paraId="514F7D3D" w14:textId="77777777" w:rsidR="00721667" w:rsidRPr="00050DD3" w:rsidRDefault="00721667" w:rsidP="00721667">
      <w:pPr>
        <w:numPr>
          <w:ilvl w:val="3"/>
          <w:numId w:val="32"/>
        </w:numPr>
        <w:tabs>
          <w:tab w:val="clear" w:pos="1134"/>
        </w:tabs>
        <w:kinsoku/>
        <w:overflowPunct/>
        <w:autoSpaceDE/>
        <w:autoSpaceDN/>
        <w:spacing w:before="120" w:after="120"/>
        <w:ind w:left="1276" w:hanging="425"/>
        <w:rPr>
          <w:sz w:val="22"/>
          <w:szCs w:val="20"/>
          <w:lang w:bidi="he-IL"/>
        </w:rPr>
      </w:pPr>
      <w:r w:rsidRPr="00050DD3">
        <w:rPr>
          <w:sz w:val="22"/>
          <w:szCs w:val="20"/>
          <w:lang w:bidi="he-IL"/>
        </w:rPr>
        <w:t>Заказчиками первого типа договор заключается не позднее чем через 5 дней с даты соответствующего одобрения органа управления или с даты вынесения решения антимонопольного органа;</w:t>
      </w:r>
    </w:p>
    <w:p w14:paraId="71847BFA" w14:textId="77777777" w:rsidR="00721667" w:rsidRPr="00050DD3" w:rsidRDefault="00721667" w:rsidP="00721667">
      <w:pPr>
        <w:numPr>
          <w:ilvl w:val="3"/>
          <w:numId w:val="32"/>
        </w:numPr>
        <w:tabs>
          <w:tab w:val="clear" w:pos="1134"/>
        </w:tabs>
        <w:kinsoku/>
        <w:overflowPunct/>
        <w:autoSpaceDE/>
        <w:autoSpaceDN/>
        <w:spacing w:after="120"/>
        <w:ind w:left="1276" w:hanging="425"/>
        <w:rPr>
          <w:sz w:val="22"/>
          <w:szCs w:val="20"/>
          <w:lang w:bidi="he-IL"/>
        </w:rPr>
      </w:pPr>
      <w:r w:rsidRPr="00050DD3">
        <w:rPr>
          <w:sz w:val="22"/>
          <w:szCs w:val="20"/>
          <w:lang w:bidi="he-IL"/>
        </w:rPr>
        <w:t>для Заказчиков второго типа срок заключения договора продлевается на количество дней задержки.</w:t>
      </w:r>
    </w:p>
    <w:p w14:paraId="02951877" w14:textId="77777777" w:rsidR="00721667" w:rsidRPr="00050DD3"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Если в соответствии с законодательством или обязательными для исполнения нормативными правовыми актами РФ требуются дополнительные мероприятия для заключения договора, то договор заключается в течение 20 дней со дня выполнения предписанных мероприятий.</w:t>
      </w:r>
    </w:p>
    <w:p w14:paraId="2CD83D69" w14:textId="77777777" w:rsidR="00721667" w:rsidRPr="00050DD3"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u w:val="single"/>
          <w:lang w:eastAsia="en-US"/>
        </w:rPr>
      </w:pPr>
      <w:r w:rsidRPr="00050DD3">
        <w:rPr>
          <w:rFonts w:eastAsia="Calibri"/>
          <w:sz w:val="22"/>
          <w:szCs w:val="22"/>
          <w:u w:val="single"/>
          <w:lang w:eastAsia="en-US"/>
        </w:rPr>
        <w:t>Если необходимый разрешительный документ, связанный с осуществлением видов деятельности, предусмотренных договором (в том числе лицензия, разрешение, свидетельство о допуске, предусмотренные документацией о закупке), закончили свое действие с момента окончания подачи заявок до момента подведения и оформления итогов закупки, и Участник закупки приложил в составе заявки документы, подтверждающие запрос нового разрешительного документа, с отметкой соответствующего органа о приеме такого запроса, договор с таким Участником закупки заключается только после предоставления им действующего разрешительного документа. При этом такой документ должен быть предоставлен в течение установленного для подписания договора срока.</w:t>
      </w:r>
    </w:p>
    <w:p w14:paraId="7EB8B71D" w14:textId="77777777" w:rsidR="00721667" w:rsidRPr="00050DD3" w:rsidRDefault="00721667" w:rsidP="00666D91">
      <w:pPr>
        <w:keepNext/>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По согласованию с Организатором закупки Участник закупки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0F55DFCE"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Если в п.1 Информационной карты установлено, что Участник закупки должен привлечь субподрядчиков (соисполнителей) из числа субъектов МСП (в соответствии с п.4в) ПП 1352 от 11.12.14), то в Договоре устанавливается ответственность Поставщика за неисполнение данного условия.</w:t>
      </w:r>
    </w:p>
    <w:p w14:paraId="6C779682"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Для заключения Договора Участник должен представить: </w:t>
      </w:r>
    </w:p>
    <w:p w14:paraId="42D5EDAA" w14:textId="77777777" w:rsidR="00721667" w:rsidRPr="00050DD3" w:rsidRDefault="00721667" w:rsidP="00666D91">
      <w:pPr>
        <w:widowControl w:val="0"/>
        <w:numPr>
          <w:ilvl w:val="2"/>
          <w:numId w:val="54"/>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дополнительное соглашение к Договору и приложениям к нему (Блок 6 «Проект Договора»),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p>
    <w:p w14:paraId="240B7717" w14:textId="77777777" w:rsidR="00721667" w:rsidRPr="00050DD3" w:rsidRDefault="00721667" w:rsidP="00666D91">
      <w:pPr>
        <w:widowControl w:val="0"/>
        <w:numPr>
          <w:ilvl w:val="2"/>
          <w:numId w:val="54"/>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6E46925" w14:textId="77777777" w:rsidR="00721667" w:rsidRPr="00050DD3" w:rsidRDefault="0094286A" w:rsidP="00666D91">
      <w:pPr>
        <w:pStyle w:val="afa"/>
        <w:keepNext/>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 xml:space="preserve"> </w:t>
      </w:r>
      <w:r w:rsidR="00721667" w:rsidRPr="00050DD3">
        <w:rPr>
          <w:rFonts w:eastAsia="Calibri"/>
          <w:b/>
          <w:sz w:val="22"/>
          <w:szCs w:val="22"/>
          <w:lang w:eastAsia="en-US"/>
        </w:rPr>
        <w:t>Последствия уклонения от заключения договора</w:t>
      </w:r>
    </w:p>
    <w:p w14:paraId="63A2AEB2"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Под уклонением от заключения договора понимаются действия лица, с которым заключается договор, не приводящие к подписанию договора в сроки, установленные в извещении, документации о закупке:</w:t>
      </w:r>
    </w:p>
    <w:p w14:paraId="7314BEF9" w14:textId="77777777" w:rsidR="00721667" w:rsidRPr="00050DD3"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050DD3">
        <w:rPr>
          <w:rFonts w:eastAsia="Calibri"/>
          <w:sz w:val="22"/>
          <w:szCs w:val="22"/>
          <w:lang w:eastAsia="en-US"/>
        </w:rPr>
        <w:t>прямой письменный отказ от подписания договора;</w:t>
      </w:r>
    </w:p>
    <w:p w14:paraId="7DEF4E44" w14:textId="77777777" w:rsidR="00721667" w:rsidRPr="00050DD3"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050DD3">
        <w:rPr>
          <w:rFonts w:eastAsia="Calibri"/>
          <w:sz w:val="22"/>
          <w:szCs w:val="22"/>
          <w:lang w:eastAsia="en-US"/>
        </w:rPr>
        <w:t>непредставление подписанного договора в адрес Заказчика в предусмотренный в документации о закупке срок;</w:t>
      </w:r>
    </w:p>
    <w:p w14:paraId="609A71A0" w14:textId="77777777" w:rsidR="00721667" w:rsidRPr="00050DD3"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050DD3">
        <w:rPr>
          <w:rFonts w:eastAsia="Calibri"/>
          <w:sz w:val="22"/>
          <w:szCs w:val="22"/>
          <w:lang w:eastAsia="en-US"/>
        </w:rPr>
        <w:t>непредставление обеспечения исполнения договора в соответствии с установленными в документации о закупке условиями (если требуется);</w:t>
      </w:r>
    </w:p>
    <w:p w14:paraId="2005E8C2" w14:textId="77777777" w:rsidR="00721667" w:rsidRPr="00050DD3"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050DD3">
        <w:rPr>
          <w:rFonts w:eastAsia="Calibri"/>
          <w:sz w:val="22"/>
          <w:szCs w:val="22"/>
          <w:lang w:eastAsia="en-US"/>
        </w:rPr>
        <w:t>предъявление при подписании договора встречных требований по условиям договора, противоречащих ранее установленным в документации о закупке и/или в заявке такого лица и достигнутым в ходе преддоговорных переговоров условиям;</w:t>
      </w:r>
    </w:p>
    <w:p w14:paraId="1DBF27F4" w14:textId="77777777" w:rsidR="00721667" w:rsidRPr="00050DD3"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050DD3">
        <w:rPr>
          <w:rFonts w:eastAsia="Calibri"/>
          <w:sz w:val="22"/>
          <w:szCs w:val="22"/>
          <w:lang w:eastAsia="en-US"/>
        </w:rPr>
        <w:t>непредставление документов, обязательных к предоставлению до заключения договора и предусмотренных извещением, документацией о закупке и (или) в заявке такого лица;</w:t>
      </w:r>
    </w:p>
    <w:p w14:paraId="496C8E70" w14:textId="77777777" w:rsidR="00721667" w:rsidRPr="00050DD3"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050DD3">
        <w:rPr>
          <w:rFonts w:eastAsia="Calibri"/>
          <w:sz w:val="22"/>
          <w:szCs w:val="22"/>
          <w:lang w:eastAsia="en-US"/>
        </w:rPr>
        <w:t>отзыв Участником закупки своей заявки до подведения итогов конкурентной закупки, либо ее отдельного этапа до момента истечения указанного в ней срока действия, за исключением случаев, когда право на такой отзыв предусмотрен извещением, документацией о закупке и/или законодательством РФ.</w:t>
      </w:r>
    </w:p>
    <w:p w14:paraId="64A12D83"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В случае уклонения Победителя закупки от заключения договора Организатор закупки вправе:</w:t>
      </w:r>
    </w:p>
    <w:p w14:paraId="165BD7BB" w14:textId="77777777" w:rsidR="00721667" w:rsidRPr="00050DD3"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050DD3">
        <w:rPr>
          <w:rFonts w:eastAsia="Calibri"/>
          <w:sz w:val="22"/>
          <w:szCs w:val="22"/>
          <w:lang w:eastAsia="en-US"/>
        </w:rPr>
        <w:t>заключить договор с другим Участником закупки, занявшим следующее после Победителя место в результатах ранжирования (для аукциона обязательно должен был быть соблюден шаг торгов);</w:t>
      </w:r>
    </w:p>
    <w:p w14:paraId="5C6FCBF1" w14:textId="77777777" w:rsidR="00721667" w:rsidRPr="00050DD3"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050DD3">
        <w:rPr>
          <w:rFonts w:eastAsia="Calibri"/>
          <w:sz w:val="22"/>
          <w:szCs w:val="22"/>
          <w:lang w:eastAsia="en-US"/>
        </w:rPr>
        <w:t>провести повторную конкурентную процедуру закупки;</w:t>
      </w:r>
    </w:p>
    <w:p w14:paraId="47EFC06E" w14:textId="77777777" w:rsidR="00721667" w:rsidRPr="00050DD3"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050DD3">
        <w:rPr>
          <w:rFonts w:eastAsia="Calibri"/>
          <w:sz w:val="22"/>
          <w:szCs w:val="22"/>
          <w:lang w:eastAsia="en-US"/>
        </w:rPr>
        <w:t>отказаться от заключения договора;</w:t>
      </w:r>
    </w:p>
    <w:p w14:paraId="53B61AAB" w14:textId="77777777" w:rsidR="00721667" w:rsidRPr="00050DD3"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050DD3">
        <w:rPr>
          <w:rFonts w:eastAsia="Calibri"/>
          <w:sz w:val="22"/>
          <w:szCs w:val="22"/>
          <w:lang w:eastAsia="en-US"/>
        </w:rPr>
        <w:t>обратиться в суд с иском о понуждении такого лица заключить договор и/или о возмещении убытков, причиненных уклонением от заключения договора;</w:t>
      </w:r>
    </w:p>
    <w:p w14:paraId="0C2A02BE" w14:textId="77777777" w:rsidR="00721667" w:rsidRPr="00050DD3"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050DD3">
        <w:rPr>
          <w:rFonts w:eastAsia="Calibri"/>
          <w:sz w:val="22"/>
          <w:szCs w:val="22"/>
          <w:lang w:eastAsia="en-US"/>
        </w:rPr>
        <w:t>удержать обеспечение заявки такого лица (если предусматривалось);</w:t>
      </w:r>
    </w:p>
    <w:p w14:paraId="42B7E6B9" w14:textId="77777777" w:rsidR="00721667" w:rsidRPr="00050DD3" w:rsidRDefault="00721667" w:rsidP="00721667">
      <w:pPr>
        <w:widowControl w:val="0"/>
        <w:numPr>
          <w:ilvl w:val="0"/>
          <w:numId w:val="22"/>
        </w:numPr>
        <w:tabs>
          <w:tab w:val="clear" w:pos="1134"/>
        </w:tabs>
        <w:kinsoku/>
        <w:overflowPunct/>
        <w:autoSpaceDE/>
        <w:autoSpaceDN/>
        <w:spacing w:before="120" w:after="120"/>
        <w:ind w:left="1276" w:hanging="357"/>
        <w:rPr>
          <w:rFonts w:eastAsia="Calibri"/>
          <w:sz w:val="22"/>
          <w:szCs w:val="22"/>
          <w:lang w:eastAsia="en-US"/>
        </w:rPr>
      </w:pPr>
      <w:r w:rsidRPr="00050DD3">
        <w:rPr>
          <w:rFonts w:eastAsia="Calibri"/>
          <w:sz w:val="22"/>
          <w:szCs w:val="22"/>
          <w:lang w:eastAsia="en-US"/>
        </w:rPr>
        <w:t>аннулировать квалификацию такого лица (при ее наличии).</w:t>
      </w:r>
    </w:p>
    <w:p w14:paraId="241B2DC9" w14:textId="77777777" w:rsidR="00721667" w:rsidRPr="00050DD3" w:rsidRDefault="00721667" w:rsidP="00666D91">
      <w:pPr>
        <w:pStyle w:val="afa"/>
        <w:keepNext/>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Отказ от заключения договора</w:t>
      </w:r>
    </w:p>
    <w:p w14:paraId="41B8450C"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Заказчик вправе отказаться от заключения договора в случаях и в порядке, установленных действующим законодательством РФ.</w:t>
      </w:r>
    </w:p>
    <w:p w14:paraId="553DACB5"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 xml:space="preserve">Заказчик принимает решение об отказе от заключения договора с Победителем закупки или с иным Участником,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недостоверных сведений, существенных для допуска Участника закупки и/или установления его места по итогам оценки (ранжирования) и сопоставления заявок. </w:t>
      </w:r>
    </w:p>
    <w:p w14:paraId="3A17834E"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При принятии решения об отказе от заключения договора с Победителем закупки Заказчик вправе заключить договор с другим Участником закупки, занявшим следующее после Победителя место в результатах ранжирования (для аукциона обязательно должен был быть соблюден шаг аукциона).</w:t>
      </w:r>
    </w:p>
    <w:p w14:paraId="3315223A" w14:textId="77777777" w:rsidR="00721667" w:rsidRPr="00050DD3"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 xml:space="preserve"> </w:t>
      </w:r>
      <w:r w:rsidR="00721667" w:rsidRPr="00050DD3">
        <w:rPr>
          <w:rFonts w:eastAsia="Calibri"/>
          <w:b/>
          <w:sz w:val="22"/>
          <w:szCs w:val="22"/>
          <w:lang w:eastAsia="en-US"/>
        </w:rPr>
        <w:t>Требования к обеспечению Договора и подтверждающим его документам</w:t>
      </w:r>
    </w:p>
    <w:p w14:paraId="4CCECB35"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Организатор закупки вправе установить требование о предоставлении обеспечения Договора и определить допустимые способы обеспечения, его размер и дополнительные требования в отношении такого обеспечения (п.37 Блока 2 настоящего документа).</w:t>
      </w:r>
    </w:p>
    <w:p w14:paraId="34569CAD"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Результаты проверки уровня устойчивости финансового состояния Участника, могут влиять на параметры запрашиваемого обеспечения Договора и для каждого уровня могут быть установлены отдельные или единые требования.</w:t>
      </w:r>
    </w:p>
    <w:p w14:paraId="79C56C51"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 xml:space="preserve">Дополнительно Организатор закупки вправе установить требования по обеспечению обязательств возврата авансового </w:t>
      </w:r>
      <w:proofErr w:type="gramStart"/>
      <w:r w:rsidRPr="00050DD3">
        <w:rPr>
          <w:rFonts w:eastAsia="Calibri"/>
          <w:sz w:val="22"/>
          <w:szCs w:val="22"/>
          <w:lang w:eastAsia="en-US"/>
        </w:rPr>
        <w:t>платежа, в случае, если</w:t>
      </w:r>
      <w:proofErr w:type="gramEnd"/>
      <w:r w:rsidRPr="00050DD3">
        <w:rPr>
          <w:rFonts w:eastAsia="Calibri"/>
          <w:sz w:val="22"/>
          <w:szCs w:val="22"/>
          <w:lang w:eastAsia="en-US"/>
        </w:rPr>
        <w:t xml:space="preserve"> заключаемым по результатам закупки договора предусмотрен авансовый платеж.</w:t>
      </w:r>
    </w:p>
    <w:p w14:paraId="25D9469B" w14:textId="034F5B0D"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При предоставлении обеспечения в форме банковской гарантии Участник закупки должен использовать установленные образцы - Форма 12 «Образец формы банковской гарантии на исполнение Договора», Форма 12а «Образец формы банковской гарантии на авансирование Договора» (Блок 4 «Образцы форм документов, включаемых в заявку на участие в закупке»). Требования к Банку, выдавшему банковскую гарантию, устанавливаются п. 38 Блока 2 настоящего документа.</w:t>
      </w:r>
    </w:p>
    <w:p w14:paraId="1B76606F"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предоставления банковской гарантии для выполнения требований раздела 2 Блока 9 настоящего документа Поставщику / Участнику закупки необходимо предоставить документы, подтверждающие соответствие банка, выдавшего банковскую гарантию, установленным в п. 38 Блока 2 настоящего документа требованиям в составе квалификационной части заявки, в остальных случаях подтверждающие документы необходимо предоставить вместе с обеспечением Договора в порядке, установленном в п. 40 Блока 2 настоящего документа.</w:t>
      </w:r>
    </w:p>
    <w:p w14:paraId="275E37AD" w14:textId="77777777" w:rsidR="00721667" w:rsidRPr="00050DD3" w:rsidRDefault="00721667" w:rsidP="00666D91">
      <w:pPr>
        <w:widowControl w:val="0"/>
        <w:numPr>
          <w:ilvl w:val="2"/>
          <w:numId w:val="41"/>
        </w:numPr>
        <w:tabs>
          <w:tab w:val="clear" w:pos="1134"/>
        </w:tabs>
        <w:kinsoku/>
        <w:overflowPunct/>
        <w:autoSpaceDE/>
        <w:autoSpaceDN/>
        <w:spacing w:before="120"/>
        <w:ind w:left="851" w:hanging="851"/>
        <w:rPr>
          <w:rFonts w:eastAsia="Calibri"/>
          <w:sz w:val="22"/>
          <w:szCs w:val="22"/>
          <w:lang w:eastAsia="en-US"/>
        </w:rPr>
      </w:pPr>
      <w:r w:rsidRPr="00050DD3">
        <w:rPr>
          <w:rFonts w:eastAsia="Calibri"/>
          <w:sz w:val="22"/>
          <w:szCs w:val="22"/>
          <w:lang w:eastAsia="en-US"/>
        </w:rPr>
        <w:t>При установлении требования о предоставлении обеспечения в форме независимой Гарантии коммерческой организации (за исключением банков), Организатор вправе установить требования к такому Гаранту, содержание которых указано в п.39 Блока 2 настоящего документа.</w:t>
      </w:r>
    </w:p>
    <w:p w14:paraId="648AA7E9"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предоставления независимой гарантии для выполнения требований раздела 2 Блока 9 настоящего документа Поставщику / Участнику закупки необходимо предоставить в составе квалификационной части заявки:</w:t>
      </w:r>
    </w:p>
    <w:p w14:paraId="36587B19" w14:textId="77777777" w:rsidR="00721667" w:rsidRPr="00050DD3" w:rsidRDefault="00721667" w:rsidP="00666D91">
      <w:pPr>
        <w:widowControl w:val="0"/>
        <w:numPr>
          <w:ilvl w:val="0"/>
          <w:numId w:val="40"/>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документ, подтверждающий соответствие Гаранта требованиям в рамках должной осмотрительности, или документы, необходимые для проверки Гаранта на соответствие данным требованиям;</w:t>
      </w:r>
    </w:p>
    <w:p w14:paraId="7B7745AB" w14:textId="77777777" w:rsidR="00721667" w:rsidRPr="00050DD3" w:rsidRDefault="00721667" w:rsidP="00666D91">
      <w:pPr>
        <w:widowControl w:val="0"/>
        <w:numPr>
          <w:ilvl w:val="0"/>
          <w:numId w:val="40"/>
        </w:numPr>
        <w:tabs>
          <w:tab w:val="clear" w:pos="1134"/>
        </w:tabs>
        <w:kinsoku/>
        <w:overflowPunct/>
        <w:autoSpaceDE/>
        <w:autoSpaceDN/>
        <w:spacing w:before="120" w:after="120"/>
        <w:rPr>
          <w:rFonts w:eastAsia="Calibri"/>
          <w:sz w:val="22"/>
          <w:szCs w:val="22"/>
          <w:lang w:eastAsia="en-US"/>
        </w:rPr>
      </w:pPr>
      <w:r w:rsidRPr="00050DD3">
        <w:rPr>
          <w:rFonts w:eastAsia="Calibri"/>
          <w:sz w:val="22"/>
          <w:szCs w:val="22"/>
          <w:lang w:eastAsia="en-US"/>
        </w:rPr>
        <w:t>документ, подтверждающий наличие у Гаранта соответствующего уровня финансовой устойчивости, или документы, необходимые для проведения оценки уровня финансовой устойчивости, перечень которых указан в разделе 2 Блока 9 настоящего документа, при этом документы должны быть предоставлены за актуальный отчетный период и за последний отчетный год с отметкой налоговых органов о принятии</w:t>
      </w:r>
      <w:r w:rsidRPr="00050DD3">
        <w:rPr>
          <w:rFonts w:eastAsia="Calibri"/>
          <w:sz w:val="20"/>
          <w:szCs w:val="22"/>
          <w:vertAlign w:val="superscript"/>
          <w:lang w:eastAsia="en-US"/>
        </w:rPr>
        <w:footnoteReference w:id="4"/>
      </w:r>
      <w:r w:rsidRPr="00050DD3">
        <w:rPr>
          <w:rFonts w:eastAsia="Calibri"/>
          <w:sz w:val="22"/>
          <w:szCs w:val="22"/>
          <w:lang w:eastAsia="en-US"/>
        </w:rPr>
        <w:t>. В случае, если отчетность за последний отчётный период совпадает с отчетностью за последний отчётный год необходимо предоставить отчетность за предшествующий отчетный год, которая также будет использована при проведении проверки. Итоговые результаты проверки определяются путем выбора наименьшей оценки, сформированной по результатам проверки отчетности за актуальный отчетный период и отчетности за последний отчетный (предшествующий отчетному) год.</w:t>
      </w:r>
    </w:p>
    <w:p w14:paraId="29B8BE4A"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остальных случаях перечисленные выше документы, подтверждающие соответствие установленным в п. 39 Блока 2 настоящего документа требованиям, необходимо предоставлять вместе с обеспечением Договора в порядке, установленном в п.40 Блока 2 настоящего документа. При этом в составе документов, необходимых для определения уровня устойчивости финансового состояния гаранта, необходимо предоставить отчетность только за последний отчетный период.</w:t>
      </w:r>
    </w:p>
    <w:p w14:paraId="2F68D874"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В случае предоставления независимой гарантии от аффилированного лица (допустимо только для Участников закупки, в отношении которых или в отношении бенефициаров/владельцев которых иностранными государствами введены ограничительные меры) сведения о таком лице должны быть включены в предоставляемые по форме 2 (Блок 4 настоящего документа) сведения о собственниках/ бенефициарах, аффилированных и взаимосвязанных лицах.</w:t>
      </w:r>
    </w:p>
    <w:p w14:paraId="64449D20" w14:textId="77777777" w:rsidR="00721667" w:rsidRPr="00050DD3" w:rsidRDefault="00721667" w:rsidP="00666D91">
      <w:pPr>
        <w:widowControl w:val="0"/>
        <w:numPr>
          <w:ilvl w:val="2"/>
          <w:numId w:val="41"/>
        </w:numPr>
        <w:tabs>
          <w:tab w:val="clear" w:pos="1134"/>
        </w:tabs>
        <w:kinsoku/>
        <w:overflowPunct/>
        <w:autoSpaceDE/>
        <w:autoSpaceDN/>
        <w:spacing w:before="120"/>
        <w:ind w:left="851" w:hanging="851"/>
        <w:rPr>
          <w:rFonts w:eastAsia="Calibri"/>
          <w:sz w:val="22"/>
          <w:szCs w:val="22"/>
          <w:lang w:eastAsia="en-US"/>
        </w:rPr>
      </w:pPr>
      <w:r w:rsidRPr="00050DD3">
        <w:rPr>
          <w:rFonts w:eastAsia="Calibri"/>
          <w:sz w:val="22"/>
          <w:szCs w:val="22"/>
          <w:lang w:eastAsia="en-US"/>
        </w:rPr>
        <w:t>Документ об обеспечении Договора должен быть представлен в соответствии со сроками, установленными в п.40 Блока 2 настоящего документа.</w:t>
      </w:r>
    </w:p>
    <w:p w14:paraId="374CBD4D" w14:textId="77777777" w:rsidR="00721667" w:rsidRPr="00050DD3" w:rsidRDefault="00721667" w:rsidP="00666D91">
      <w:pPr>
        <w:widowControl w:val="0"/>
        <w:numPr>
          <w:ilvl w:val="2"/>
          <w:numId w:val="41"/>
        </w:numPr>
        <w:tabs>
          <w:tab w:val="clear" w:pos="1134"/>
        </w:tabs>
        <w:kinsoku/>
        <w:overflowPunct/>
        <w:autoSpaceDE/>
        <w:autoSpaceDN/>
        <w:spacing w:before="120"/>
        <w:ind w:left="851" w:hanging="851"/>
        <w:rPr>
          <w:rFonts w:eastAsia="Calibri"/>
          <w:sz w:val="22"/>
          <w:szCs w:val="22"/>
          <w:lang w:eastAsia="en-US"/>
        </w:rPr>
      </w:pPr>
      <w:r w:rsidRPr="00050DD3">
        <w:rPr>
          <w:rFonts w:eastAsia="Calibri"/>
          <w:sz w:val="22"/>
          <w:szCs w:val="22"/>
          <w:lang w:eastAsia="en-US"/>
        </w:rPr>
        <w:t>Если условиями закупки предусматривается предоставление обеспечения исполнения договора всеми участниками закупки независимо от уровня их ФС после подведения итогов процедуры закупки до заключения договора, то невыполнение такого требования в установленные в п.40 Блока 2 настоящего документа сроки является основанием признания Участника, уклонившимся от заключения договора.</w:t>
      </w:r>
    </w:p>
    <w:p w14:paraId="1607034C" w14:textId="77777777" w:rsidR="00721667" w:rsidRPr="00050DD3" w:rsidRDefault="00721667" w:rsidP="00666D91">
      <w:pPr>
        <w:widowControl w:val="0"/>
        <w:numPr>
          <w:ilvl w:val="2"/>
          <w:numId w:val="41"/>
        </w:numPr>
        <w:tabs>
          <w:tab w:val="clear" w:pos="1134"/>
        </w:tabs>
        <w:kinsoku/>
        <w:overflowPunct/>
        <w:autoSpaceDE/>
        <w:autoSpaceDN/>
        <w:spacing w:before="120"/>
        <w:ind w:left="851" w:hanging="851"/>
        <w:rPr>
          <w:rFonts w:eastAsia="Calibri"/>
          <w:sz w:val="22"/>
          <w:szCs w:val="22"/>
          <w:lang w:eastAsia="en-US"/>
        </w:rPr>
      </w:pPr>
      <w:r w:rsidRPr="00050DD3">
        <w:rPr>
          <w:rFonts w:eastAsia="Calibri"/>
          <w:sz w:val="22"/>
          <w:szCs w:val="22"/>
          <w:lang w:eastAsia="en-US"/>
        </w:rPr>
        <w:t>В случае получения Заказчиком (Бенефициаром) от Гаранта извещения о наступлении одного из событий, в отношении которых Гарантом вместе с выданной гарантией взяты обязательства письменно извещать Заказчика (Бенефициара) в течение 3-х рабочих дней со дня их наступления (форма 14 Блока 4 настоящего документа), Заказчик (Бенефициар) вправе требовать от Участника закупки замены обеспечения договора независимой гарантией Гаранта на банковскую гарантию, на независимую гарантию другого аффилированного лица, иное обеспечение обязательств. Невыполнение такого требования в установленные Заказчиком сроки является основанием для отклонения участника от дальнейшего участия в закупке (если итоги процедуры закупки не подведены), признания Участника уклонившимся от заключения договора (если итоги процедуры закупки подведены, но договор не заключен).</w:t>
      </w:r>
    </w:p>
    <w:p w14:paraId="261649A9" w14:textId="77777777" w:rsidR="00721667" w:rsidRPr="00050DD3"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 xml:space="preserve"> </w:t>
      </w:r>
      <w:r w:rsidR="00721667" w:rsidRPr="00050DD3">
        <w:rPr>
          <w:rFonts w:eastAsia="Calibri"/>
          <w:b/>
          <w:sz w:val="22"/>
          <w:szCs w:val="22"/>
          <w:lang w:eastAsia="en-US"/>
        </w:rPr>
        <w:t>Обжалование действий (бездействия) Заказчика, Организатора закупки</w:t>
      </w:r>
    </w:p>
    <w:p w14:paraId="4014A413"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Коллегиальный орган для обжалования – Конфликтная комиссия. Адрес для направления жалоб указан в п.41 Блока 2 настоящего документа</w:t>
      </w:r>
      <w:r w:rsidRPr="00050DD3">
        <w:rPr>
          <w:rFonts w:eastAsia="Calibri"/>
          <w:sz w:val="22"/>
          <w:szCs w:val="20"/>
          <w:lang w:eastAsia="en-US"/>
        </w:rPr>
        <w:t xml:space="preserve">. Жалоба направляется на имя Председателя Конфликтной комиссии в соответствии с типовой </w:t>
      </w:r>
      <w:r w:rsidRPr="00050DD3">
        <w:rPr>
          <w:rFonts w:eastAsia="Calibri"/>
          <w:sz w:val="22"/>
          <w:szCs w:val="22"/>
          <w:lang w:eastAsia="en-US"/>
        </w:rPr>
        <w:t>формой, которая представлена в Блоке 5 «Образец оформления конвертов и иных документов, оформляемых в ходе проведения закупки и/или по ее результатам».</w:t>
      </w:r>
    </w:p>
    <w:p w14:paraId="72E731E9" w14:textId="77777777" w:rsidR="00721667" w:rsidRPr="00050DD3" w:rsidRDefault="00721667" w:rsidP="0094286A">
      <w:pPr>
        <w:widowControl w:val="0"/>
        <w:tabs>
          <w:tab w:val="clear" w:pos="1134"/>
        </w:tabs>
        <w:kinsoku/>
        <w:overflowPunct/>
        <w:autoSpaceDE/>
        <w:autoSpaceDN/>
        <w:spacing w:before="120" w:after="120"/>
        <w:ind w:left="851" w:firstLine="0"/>
        <w:rPr>
          <w:rFonts w:eastAsia="Calibri"/>
          <w:sz w:val="22"/>
          <w:szCs w:val="22"/>
          <w:lang w:eastAsia="en-US"/>
        </w:rPr>
      </w:pPr>
      <w:r w:rsidRPr="00050DD3">
        <w:rPr>
          <w:rFonts w:eastAsia="Calibri"/>
          <w:sz w:val="22"/>
          <w:szCs w:val="22"/>
          <w:lang w:eastAsia="en-US"/>
        </w:rPr>
        <w:t>По результатам рассмотрения жалобы может быть принято одно из следующих решений:</w:t>
      </w:r>
    </w:p>
    <w:p w14:paraId="2A729CA6" w14:textId="77777777" w:rsidR="00721667" w:rsidRPr="00050DD3" w:rsidRDefault="00721667" w:rsidP="00666D91">
      <w:pPr>
        <w:widowControl w:val="0"/>
        <w:numPr>
          <w:ilvl w:val="2"/>
          <w:numId w:val="55"/>
        </w:numPr>
        <w:tabs>
          <w:tab w:val="clear" w:pos="1134"/>
          <w:tab w:val="left" w:pos="993"/>
        </w:tabs>
        <w:kinsoku/>
        <w:overflowPunct/>
        <w:autoSpaceDE/>
        <w:autoSpaceDN/>
        <w:spacing w:before="120" w:after="120"/>
        <w:ind w:hanging="373"/>
        <w:rPr>
          <w:rFonts w:eastAsia="Calibri"/>
          <w:sz w:val="22"/>
          <w:szCs w:val="22"/>
          <w:lang w:eastAsia="en-US"/>
        </w:rPr>
      </w:pPr>
      <w:r w:rsidRPr="00050DD3">
        <w:rPr>
          <w:rFonts w:eastAsia="Calibri"/>
          <w:sz w:val="22"/>
          <w:szCs w:val="22"/>
          <w:lang w:eastAsia="en-US"/>
        </w:rPr>
        <w:t>отказ в удовлетворении жалобы по причине признания ее необоснованной;</w:t>
      </w:r>
    </w:p>
    <w:p w14:paraId="09F06074" w14:textId="77777777" w:rsidR="00721667" w:rsidRPr="00050DD3" w:rsidRDefault="00721667" w:rsidP="00666D91">
      <w:pPr>
        <w:widowControl w:val="0"/>
        <w:numPr>
          <w:ilvl w:val="2"/>
          <w:numId w:val="55"/>
        </w:numPr>
        <w:tabs>
          <w:tab w:val="clear" w:pos="1134"/>
        </w:tabs>
        <w:kinsoku/>
        <w:overflowPunct/>
        <w:autoSpaceDE/>
        <w:autoSpaceDN/>
        <w:spacing w:before="120" w:after="120"/>
        <w:ind w:left="1276" w:hanging="362"/>
        <w:rPr>
          <w:rFonts w:eastAsia="Calibri"/>
          <w:sz w:val="22"/>
          <w:szCs w:val="22"/>
          <w:lang w:eastAsia="en-US"/>
        </w:rPr>
      </w:pPr>
      <w:r w:rsidRPr="00050DD3">
        <w:rPr>
          <w:rFonts w:eastAsia="Calibri"/>
          <w:sz w:val="22"/>
          <w:szCs w:val="22"/>
          <w:lang w:eastAsia="en-US"/>
        </w:rPr>
        <w:t>признание жалобы обоснованной (полностью или частично).</w:t>
      </w:r>
    </w:p>
    <w:p w14:paraId="65B0F4F1" w14:textId="77777777" w:rsidR="00721667" w:rsidRPr="00050DD3" w:rsidRDefault="0094286A" w:rsidP="00666D91">
      <w:pPr>
        <w:pStyle w:val="afa"/>
        <w:numPr>
          <w:ilvl w:val="1"/>
          <w:numId w:val="41"/>
        </w:numPr>
        <w:tabs>
          <w:tab w:val="clear" w:pos="1134"/>
          <w:tab w:val="left" w:pos="709"/>
        </w:tabs>
        <w:kinsoku/>
        <w:overflowPunct/>
        <w:autoSpaceDE/>
        <w:autoSpaceDN/>
        <w:spacing w:after="120"/>
        <w:rPr>
          <w:rFonts w:eastAsia="Calibri"/>
          <w:b/>
          <w:sz w:val="22"/>
          <w:szCs w:val="22"/>
          <w:lang w:eastAsia="en-US"/>
        </w:rPr>
      </w:pPr>
      <w:r w:rsidRPr="00050DD3">
        <w:rPr>
          <w:rFonts w:eastAsia="Calibri"/>
          <w:b/>
          <w:sz w:val="22"/>
          <w:szCs w:val="22"/>
          <w:lang w:eastAsia="en-US"/>
        </w:rPr>
        <w:t xml:space="preserve"> </w:t>
      </w:r>
      <w:r w:rsidR="00721667" w:rsidRPr="00050DD3">
        <w:rPr>
          <w:rFonts w:eastAsia="Calibri"/>
          <w:b/>
          <w:sz w:val="22"/>
          <w:szCs w:val="22"/>
          <w:lang w:eastAsia="en-US"/>
        </w:rPr>
        <w:t>Иные особенности процедуры закупки</w:t>
      </w:r>
    </w:p>
    <w:p w14:paraId="50B1A13C" w14:textId="77777777" w:rsidR="00721667" w:rsidRPr="00050DD3" w:rsidRDefault="00721667" w:rsidP="00666D91">
      <w:pPr>
        <w:widowControl w:val="0"/>
        <w:numPr>
          <w:ilvl w:val="2"/>
          <w:numId w:val="41"/>
        </w:numPr>
        <w:tabs>
          <w:tab w:val="clear" w:pos="1134"/>
        </w:tabs>
        <w:kinsoku/>
        <w:overflowPunct/>
        <w:autoSpaceDE/>
        <w:autoSpaceDN/>
        <w:spacing w:before="120" w:after="120"/>
        <w:ind w:left="851" w:hanging="851"/>
        <w:rPr>
          <w:rFonts w:eastAsia="Calibri"/>
          <w:sz w:val="22"/>
          <w:szCs w:val="22"/>
          <w:lang w:eastAsia="en-US"/>
        </w:rPr>
      </w:pPr>
      <w:r w:rsidRPr="00050DD3">
        <w:rPr>
          <w:rFonts w:eastAsia="Calibri"/>
          <w:sz w:val="22"/>
          <w:szCs w:val="22"/>
          <w:lang w:eastAsia="en-US"/>
        </w:rPr>
        <w:t>Организатор закупки вправе предусмотреть в п.42 Блока 2 настоящего документа любые иные особенности проведения процедуры закупки, которые в силу специфики не могут быть учтены в стандартных полях Извещения и Информационной карты.</w:t>
      </w:r>
      <w:bookmarkStart w:id="59" w:name="_Toc387161681"/>
      <w:bookmarkStart w:id="60" w:name="_Toc387162227"/>
      <w:bookmarkStart w:id="61" w:name="_Toc387162397"/>
      <w:bookmarkStart w:id="62" w:name="_Toc387664713"/>
      <w:bookmarkStart w:id="63" w:name="_Toc387668476"/>
      <w:bookmarkStart w:id="64" w:name="_Toc387671351"/>
      <w:bookmarkStart w:id="65" w:name="_Toc387674344"/>
      <w:bookmarkStart w:id="66" w:name="_Toc387676129"/>
      <w:bookmarkStart w:id="67" w:name="_Toc387679628"/>
      <w:bookmarkStart w:id="68" w:name="_Toc387680834"/>
      <w:bookmarkStart w:id="69" w:name="_Toc387681343"/>
      <w:bookmarkStart w:id="70" w:name="_Toc387024538"/>
      <w:bookmarkStart w:id="71" w:name="_Toc387131165"/>
      <w:bookmarkStart w:id="72" w:name="_Toc387132659"/>
      <w:bookmarkStart w:id="73" w:name="_Toc387161682"/>
      <w:bookmarkStart w:id="74" w:name="_Toc387162228"/>
      <w:bookmarkStart w:id="75" w:name="_Toc387162398"/>
      <w:bookmarkStart w:id="76" w:name="_Toc387664714"/>
      <w:bookmarkStart w:id="77" w:name="_Toc387668477"/>
      <w:bookmarkStart w:id="78" w:name="_Toc387671352"/>
      <w:bookmarkStart w:id="79" w:name="_Toc387674345"/>
      <w:bookmarkStart w:id="80" w:name="_Toc387676130"/>
      <w:bookmarkStart w:id="81" w:name="_Toc387679629"/>
      <w:bookmarkStart w:id="82" w:name="_Toc387680835"/>
      <w:bookmarkStart w:id="83" w:name="_Toc387681344"/>
      <w:bookmarkStart w:id="84" w:name="_Toc387024539"/>
      <w:bookmarkStart w:id="85" w:name="_Toc387131166"/>
      <w:bookmarkStart w:id="86" w:name="_Toc387132660"/>
      <w:bookmarkStart w:id="87" w:name="_Toc387161683"/>
      <w:bookmarkStart w:id="88" w:name="_Toc387162229"/>
      <w:bookmarkStart w:id="89" w:name="_Toc387162399"/>
      <w:bookmarkStart w:id="90" w:name="_Toc387664715"/>
      <w:bookmarkStart w:id="91" w:name="_Toc387668478"/>
      <w:bookmarkStart w:id="92" w:name="_Toc387671353"/>
      <w:bookmarkStart w:id="93" w:name="_Toc387674346"/>
      <w:bookmarkStart w:id="94" w:name="_Toc387676131"/>
      <w:bookmarkStart w:id="95" w:name="_Toc387679630"/>
      <w:bookmarkStart w:id="96" w:name="_Toc387680836"/>
      <w:bookmarkStart w:id="97" w:name="_Toc387681345"/>
      <w:bookmarkStart w:id="98" w:name="_Toc351578736"/>
      <w:bookmarkStart w:id="99" w:name="_Toc351579292"/>
      <w:bookmarkStart w:id="100" w:name="_Toc351580994"/>
      <w:bookmarkStart w:id="101" w:name="_Toc351581590"/>
      <w:bookmarkStart w:id="102" w:name="_Toc351590629"/>
      <w:bookmarkStart w:id="103" w:name="_Toc351578743"/>
      <w:bookmarkStart w:id="104" w:name="_Toc351579299"/>
      <w:bookmarkStart w:id="105" w:name="_Toc351581001"/>
      <w:bookmarkStart w:id="106" w:name="_Toc351581597"/>
      <w:bookmarkStart w:id="107" w:name="_Toc351590636"/>
      <w:bookmarkStart w:id="108" w:name="_Toc351578746"/>
      <w:bookmarkStart w:id="109" w:name="_Toc351579302"/>
      <w:bookmarkStart w:id="110" w:name="_Toc351581004"/>
      <w:bookmarkStart w:id="111" w:name="_Toc351581600"/>
      <w:bookmarkStart w:id="112" w:name="_Toc351590639"/>
      <w:bookmarkStart w:id="113" w:name="_Ref295186382"/>
      <w:bookmarkStart w:id="114" w:name="_Toc299956857"/>
      <w:bookmarkStart w:id="115" w:name="_Toc299981482"/>
      <w:bookmarkStart w:id="116" w:name="_Toc299981685"/>
      <w:bookmarkStart w:id="117" w:name="_Toc355626495"/>
      <w:bookmarkStart w:id="118" w:name="_Toc386738944"/>
      <w:bookmarkEnd w:id="53"/>
      <w:bookmarkEnd w:id="54"/>
      <w:bookmarkEnd w:id="55"/>
      <w:bookmarkEnd w:id="56"/>
      <w:bookmarkEnd w:id="5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bookmarkEnd w:id="113"/>
    <w:bookmarkEnd w:id="114"/>
    <w:bookmarkEnd w:id="115"/>
    <w:bookmarkEnd w:id="116"/>
    <w:bookmarkEnd w:id="117"/>
    <w:bookmarkEnd w:id="118"/>
    <w:p w14:paraId="498352EA" w14:textId="77777777" w:rsidR="00B47A9D" w:rsidRPr="00050DD3" w:rsidRDefault="00B47A9D" w:rsidP="003C4592">
      <w:pPr>
        <w:ind w:firstLine="0"/>
      </w:pPr>
    </w:p>
    <w:sectPr w:rsidR="00B47A9D" w:rsidRPr="00050DD3" w:rsidSect="00B47A9D">
      <w:headerReference w:type="default" r:id="rId8"/>
      <w:pgSz w:w="11906" w:h="16838"/>
      <w:pgMar w:top="681" w:right="850" w:bottom="1134" w:left="1701"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EF0F" w14:textId="77777777" w:rsidR="00B05016" w:rsidRDefault="00B05016" w:rsidP="00B47A9D">
      <w:r>
        <w:separator/>
      </w:r>
    </w:p>
  </w:endnote>
  <w:endnote w:type="continuationSeparator" w:id="0">
    <w:p w14:paraId="4D631468" w14:textId="77777777" w:rsidR="00B05016" w:rsidRDefault="00B05016" w:rsidP="00B4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1AC6" w14:textId="77777777" w:rsidR="00B05016" w:rsidRDefault="00B05016" w:rsidP="00B47A9D">
      <w:r>
        <w:separator/>
      </w:r>
    </w:p>
  </w:footnote>
  <w:footnote w:type="continuationSeparator" w:id="0">
    <w:p w14:paraId="1719EDEB" w14:textId="77777777" w:rsidR="00B05016" w:rsidRDefault="00B05016" w:rsidP="00B47A9D">
      <w:r>
        <w:continuationSeparator/>
      </w:r>
    </w:p>
  </w:footnote>
  <w:footnote w:id="1">
    <w:p w14:paraId="4E8969B2" w14:textId="77777777" w:rsidR="003C4592" w:rsidRPr="008A7B3D" w:rsidRDefault="003C4592" w:rsidP="003C4592">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Блок 3 «Инструкция для Участника закупки» применяется только для конкурентных закупок</w:t>
      </w:r>
      <w:r>
        <w:rPr>
          <w:rFonts w:ascii="Arial" w:hAnsi="Arial" w:cs="Arial"/>
          <w:sz w:val="16"/>
          <w:szCs w:val="16"/>
        </w:rPr>
        <w:t>.</w:t>
      </w:r>
    </w:p>
  </w:footnote>
  <w:footnote w:id="2">
    <w:p w14:paraId="08A8B685" w14:textId="77777777" w:rsidR="00721667" w:rsidRPr="008A7B3D" w:rsidRDefault="00721667" w:rsidP="00721667">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Перечень стран, относящихся к офшорным юрисдикциям, определяется Приказом Минфина РФ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rFonts w:ascii="Arial" w:hAnsi="Arial" w:cs="Arial"/>
          <w:sz w:val="16"/>
          <w:szCs w:val="16"/>
        </w:rPr>
        <w:t>.</w:t>
      </w:r>
    </w:p>
  </w:footnote>
  <w:footnote w:id="3">
    <w:p w14:paraId="4B6ED286" w14:textId="77777777" w:rsidR="00721667" w:rsidRPr="008A7B3D" w:rsidRDefault="00721667" w:rsidP="00721667">
      <w:pPr>
        <w:pStyle w:val="afff2"/>
        <w:spacing w:before="0"/>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Термин «конверт» применяется для обозначения любого вида упаковки (в том числе коробки, ящика, пакета и т.д.)</w:t>
      </w:r>
      <w:r>
        <w:rPr>
          <w:rFonts w:ascii="Arial" w:hAnsi="Arial" w:cs="Arial"/>
          <w:sz w:val="16"/>
          <w:szCs w:val="16"/>
        </w:rPr>
        <w:t>.</w:t>
      </w:r>
    </w:p>
  </w:footnote>
  <w:footnote w:id="4">
    <w:p w14:paraId="758F4015" w14:textId="77777777" w:rsidR="00721667" w:rsidRPr="008A7B3D" w:rsidRDefault="00721667" w:rsidP="00721667">
      <w:pPr>
        <w:pStyle w:val="afff2"/>
        <w:rPr>
          <w:rFonts w:ascii="Arial" w:hAnsi="Arial" w:cs="Arial"/>
          <w:sz w:val="16"/>
          <w:szCs w:val="16"/>
        </w:rPr>
      </w:pPr>
      <w:r w:rsidRPr="008A7B3D">
        <w:rPr>
          <w:rStyle w:val="afc"/>
          <w:rFonts w:ascii="Arial" w:hAnsi="Arial" w:cs="Arial"/>
          <w:sz w:val="16"/>
          <w:szCs w:val="16"/>
        </w:rPr>
        <w:footnoteRef/>
      </w:r>
      <w:r w:rsidRPr="008A7B3D">
        <w:rPr>
          <w:rFonts w:ascii="Arial" w:hAnsi="Arial" w:cs="Arial"/>
          <w:sz w:val="16"/>
          <w:szCs w:val="16"/>
        </w:rPr>
        <w:t xml:space="preserve"> Отметка налоговых органов требуется только для гаран</w:t>
      </w:r>
      <w:r>
        <w:rPr>
          <w:rFonts w:ascii="Arial" w:hAnsi="Arial" w:cs="Arial"/>
          <w:sz w:val="16"/>
          <w:szCs w:val="16"/>
        </w:rPr>
        <w:t>тов, являющихся резидентами РФ.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8" w:space="0" w:color="FFD200"/>
      </w:tblBorders>
      <w:tblLook w:val="01E0" w:firstRow="1" w:lastRow="1" w:firstColumn="1" w:lastColumn="1" w:noHBand="0" w:noVBand="0"/>
    </w:tblPr>
    <w:tblGrid>
      <w:gridCol w:w="9355"/>
    </w:tblGrid>
    <w:tr w:rsidR="004F7CD3" w:rsidRPr="00B47A9D" w14:paraId="307DBEB0" w14:textId="77777777" w:rsidTr="00B47A9D">
      <w:trPr>
        <w:trHeight w:val="253"/>
      </w:trPr>
      <w:tc>
        <w:tcPr>
          <w:tcW w:w="5000" w:type="pct"/>
          <w:tcBorders>
            <w:bottom w:val="single" w:sz="12" w:space="0" w:color="FFD200"/>
          </w:tcBorders>
          <w:vAlign w:val="center"/>
        </w:tcPr>
        <w:p w14:paraId="0C082B9C" w14:textId="77777777" w:rsidR="004F7CD3" w:rsidRPr="00B47A9D" w:rsidRDefault="004F7CD3" w:rsidP="00B47A9D">
          <w:pPr>
            <w:widowControl w:val="0"/>
            <w:jc w:val="right"/>
            <w:rPr>
              <w:rFonts w:ascii="Arial" w:hAnsi="Arial"/>
              <w:b/>
              <w:caps/>
              <w:sz w:val="10"/>
              <w:szCs w:val="10"/>
            </w:rPr>
          </w:pPr>
          <w:r w:rsidRPr="00B47A9D">
            <w:rPr>
              <w:rFonts w:ascii="Arial" w:hAnsi="Arial"/>
              <w:b/>
              <w:caps/>
              <w:sz w:val="10"/>
              <w:szCs w:val="10"/>
            </w:rPr>
            <w:t>БЛОК 3 «Общие условия и требования по проведению конкурентной закупки»</w:t>
          </w:r>
        </w:p>
      </w:tc>
    </w:tr>
  </w:tbl>
  <w:p w14:paraId="6309368F" w14:textId="77777777" w:rsidR="004F7CD3" w:rsidRPr="00B47A9D" w:rsidRDefault="004F7CD3" w:rsidP="00B47A9D">
    <w:pPr>
      <w:pStyle w:val="a8"/>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7A867A9"/>
    <w:multiLevelType w:val="multilevel"/>
    <w:tmpl w:val="DF2C5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402212"/>
    <w:multiLevelType w:val="multilevel"/>
    <w:tmpl w:val="FB5EF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7"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0" w15:restartNumberingAfterBreak="0">
    <w:nsid w:val="165E401D"/>
    <w:multiLevelType w:val="hybridMultilevel"/>
    <w:tmpl w:val="200A6622"/>
    <w:styleLink w:val="1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2" w15:restartNumberingAfterBreak="0">
    <w:nsid w:val="189B3746"/>
    <w:multiLevelType w:val="hybridMultilevel"/>
    <w:tmpl w:val="4E2A0B3C"/>
    <w:lvl w:ilvl="0" w:tplc="7A4ACB1A">
      <w:start w:val="1"/>
      <w:numFmt w:val="bullet"/>
      <w:lvlRestart w:val="0"/>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3"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15:restartNumberingAfterBreak="0">
    <w:nsid w:val="20731BD2"/>
    <w:multiLevelType w:val="multilevel"/>
    <w:tmpl w:val="A99A1B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F56613"/>
    <w:multiLevelType w:val="multilevel"/>
    <w:tmpl w:val="53460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742167"/>
    <w:multiLevelType w:val="multilevel"/>
    <w:tmpl w:val="105E44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C96D87"/>
    <w:multiLevelType w:val="multilevel"/>
    <w:tmpl w:val="5C26A0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15:restartNumberingAfterBreak="0">
    <w:nsid w:val="407C2111"/>
    <w:multiLevelType w:val="multilevel"/>
    <w:tmpl w:val="866A1EFA"/>
    <w:lvl w:ilvl="0">
      <w:start w:val="1"/>
      <w:numFmt w:val="decimal"/>
      <w:lvlText w:val="4.%1."/>
      <w:lvlJc w:val="center"/>
      <w:pPr>
        <w:ind w:left="360" w:hanging="360"/>
      </w:pPr>
      <w:rPr>
        <w:rFonts w:ascii="Arial" w:hAnsi="Arial" w:cs="Arial" w:hint="default"/>
        <w:color w:val="auto"/>
        <w:sz w:val="18"/>
        <w:szCs w:val="18"/>
      </w:rPr>
    </w:lvl>
    <w:lvl w:ilvl="1">
      <w:start w:val="1"/>
      <w:numFmt w:val="decimal"/>
      <w:pStyle w:val="22"/>
      <w:lvlText w:val="%1.%2."/>
      <w:lvlJc w:val="left"/>
      <w:pPr>
        <w:ind w:left="792" w:hanging="432"/>
      </w:pPr>
    </w:lvl>
    <w:lvl w:ilvl="2">
      <w:start w:val="1"/>
      <w:numFmt w:val="decimal"/>
      <w:pStyle w:val="-3"/>
      <w:lvlText w:val="%1.%2.%3."/>
      <w:lvlJc w:val="left"/>
      <w:pPr>
        <w:ind w:left="2206"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4356086C"/>
    <w:multiLevelType w:val="multilevel"/>
    <w:tmpl w:val="029C6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32" w15:restartNumberingAfterBreak="0">
    <w:nsid w:val="46C94081"/>
    <w:multiLevelType w:val="multilevel"/>
    <w:tmpl w:val="C5363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5" w15:restartNumberingAfterBreak="0">
    <w:nsid w:val="505D53C6"/>
    <w:multiLevelType w:val="hybridMultilevel"/>
    <w:tmpl w:val="1C9CF69C"/>
    <w:lvl w:ilvl="0" w:tplc="D83038C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5D7B6E"/>
    <w:multiLevelType w:val="hybridMultilevel"/>
    <w:tmpl w:val="02980306"/>
    <w:lvl w:ilvl="0" w:tplc="04A82402">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7036E4"/>
    <w:multiLevelType w:val="multilevel"/>
    <w:tmpl w:val="2B8C01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3" w15:restartNumberingAfterBreak="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4E5742A"/>
    <w:multiLevelType w:val="multilevel"/>
    <w:tmpl w:val="83B41F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color w:val="000000" w:themeColor="text1"/>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6" w15:restartNumberingAfterBreak="0">
    <w:nsid w:val="692F75D3"/>
    <w:multiLevelType w:val="multilevel"/>
    <w:tmpl w:val="20B881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9" w15:restartNumberingAfterBreak="0">
    <w:nsid w:val="6E89536A"/>
    <w:multiLevelType w:val="multilevel"/>
    <w:tmpl w:val="9A3ECA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51" w15:restartNumberingAfterBreak="0">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15:restartNumberingAfterBreak="0">
    <w:nsid w:val="75A87E18"/>
    <w:multiLevelType w:val="multilevel"/>
    <w:tmpl w:val="F8E4EE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54"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42"/>
  </w:num>
  <w:num w:numId="2">
    <w:abstractNumId w:val="41"/>
  </w:num>
  <w:num w:numId="3">
    <w:abstractNumId w:val="4"/>
  </w:num>
  <w:num w:numId="4">
    <w:abstractNumId w:val="8"/>
  </w:num>
  <w:num w:numId="5">
    <w:abstractNumId w:val="6"/>
  </w:num>
  <w:num w:numId="6">
    <w:abstractNumId w:val="26"/>
  </w:num>
  <w:num w:numId="7">
    <w:abstractNumId w:val="17"/>
  </w:num>
  <w:num w:numId="8">
    <w:abstractNumId w:val="48"/>
  </w:num>
  <w:num w:numId="9">
    <w:abstractNumId w:val="13"/>
  </w:num>
  <w:num w:numId="10">
    <w:abstractNumId w:val="54"/>
  </w:num>
  <w:num w:numId="11">
    <w:abstractNumId w:val="40"/>
  </w:num>
  <w:num w:numId="12">
    <w:abstractNumId w:val="1"/>
  </w:num>
  <w:num w:numId="13">
    <w:abstractNumId w:val="20"/>
  </w:num>
  <w:num w:numId="14">
    <w:abstractNumId w:val="45"/>
  </w:num>
  <w:num w:numId="1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9"/>
  </w:num>
  <w:num w:numId="18">
    <w:abstractNumId w:val="39"/>
  </w:num>
  <w:num w:numId="19">
    <w:abstractNumId w:val="49"/>
  </w:num>
  <w:num w:numId="20">
    <w:abstractNumId w:val="25"/>
  </w:num>
  <w:num w:numId="21">
    <w:abstractNumId w:val="15"/>
  </w:num>
  <w:num w:numId="22">
    <w:abstractNumId w:val="29"/>
  </w:num>
  <w:num w:numId="23">
    <w:abstractNumId w:val="28"/>
  </w:num>
  <w:num w:numId="24">
    <w:abstractNumId w:val="11"/>
  </w:num>
  <w:num w:numId="25">
    <w:abstractNumId w:val="50"/>
  </w:num>
  <w:num w:numId="26">
    <w:abstractNumId w:val="53"/>
  </w:num>
  <w:num w:numId="27">
    <w:abstractNumId w:val="0"/>
  </w:num>
  <w:num w:numId="28">
    <w:abstractNumId w:val="47"/>
  </w:num>
  <w:num w:numId="29">
    <w:abstractNumId w:val="22"/>
  </w:num>
  <w:num w:numId="30">
    <w:abstractNumId w:val="9"/>
  </w:num>
  <w:num w:numId="31">
    <w:abstractNumId w:val="31"/>
  </w:num>
  <w:num w:numId="32">
    <w:abstractNumId w:val="21"/>
  </w:num>
  <w:num w:numId="33">
    <w:abstractNumId w:val="7"/>
  </w:num>
  <w:num w:numId="34">
    <w:abstractNumId w:val="34"/>
  </w:num>
  <w:num w:numId="35">
    <w:abstractNumId w:val="33"/>
  </w:num>
  <w:num w:numId="36">
    <w:abstractNumId w:val="51"/>
  </w:num>
  <w:num w:numId="37">
    <w:abstractNumId w:val="16"/>
  </w:num>
  <w:num w:numId="38">
    <w:abstractNumId w:val="36"/>
  </w:num>
  <w:num w:numId="39">
    <w:abstractNumId w:val="43"/>
  </w:num>
  <w:num w:numId="40">
    <w:abstractNumId w:val="27"/>
  </w:num>
  <w:num w:numId="41">
    <w:abstractNumId w:val="52"/>
  </w:num>
  <w:num w:numId="42">
    <w:abstractNumId w:val="10"/>
  </w:num>
  <w:num w:numId="43">
    <w:abstractNumId w:val="12"/>
  </w:num>
  <w:num w:numId="44">
    <w:abstractNumId w:val="37"/>
  </w:num>
  <w:num w:numId="45">
    <w:abstractNumId w:val="32"/>
  </w:num>
  <w:num w:numId="46">
    <w:abstractNumId w:val="38"/>
  </w:num>
  <w:num w:numId="47">
    <w:abstractNumId w:val="23"/>
  </w:num>
  <w:num w:numId="48">
    <w:abstractNumId w:val="14"/>
  </w:num>
  <w:num w:numId="49">
    <w:abstractNumId w:val="35"/>
  </w:num>
  <w:num w:numId="50">
    <w:abstractNumId w:val="30"/>
  </w:num>
  <w:num w:numId="51">
    <w:abstractNumId w:val="3"/>
  </w:num>
  <w:num w:numId="52">
    <w:abstractNumId w:val="44"/>
  </w:num>
  <w:num w:numId="53">
    <w:abstractNumId w:val="2"/>
  </w:num>
  <w:num w:numId="54">
    <w:abstractNumId w:val="19"/>
  </w:num>
  <w:num w:numId="55">
    <w:abstractNumId w:val="24"/>
  </w:num>
  <w:num w:numId="56">
    <w:abstractNumId w:val="5"/>
  </w:num>
  <w:num w:numId="57">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E2"/>
    <w:rsid w:val="000029E9"/>
    <w:rsid w:val="0001597A"/>
    <w:rsid w:val="00050DD3"/>
    <w:rsid w:val="000B6BE4"/>
    <w:rsid w:val="0016213E"/>
    <w:rsid w:val="001A561C"/>
    <w:rsid w:val="001D0E1C"/>
    <w:rsid w:val="001E4CA9"/>
    <w:rsid w:val="0022194F"/>
    <w:rsid w:val="00237BB8"/>
    <w:rsid w:val="0027493C"/>
    <w:rsid w:val="00294A11"/>
    <w:rsid w:val="002D6613"/>
    <w:rsid w:val="00354A72"/>
    <w:rsid w:val="00387F40"/>
    <w:rsid w:val="003C4592"/>
    <w:rsid w:val="0040654A"/>
    <w:rsid w:val="004139AF"/>
    <w:rsid w:val="00417BB5"/>
    <w:rsid w:val="00424B4B"/>
    <w:rsid w:val="00464ECA"/>
    <w:rsid w:val="00465FC4"/>
    <w:rsid w:val="004A0B5E"/>
    <w:rsid w:val="004F7CD3"/>
    <w:rsid w:val="0051252E"/>
    <w:rsid w:val="00553CBD"/>
    <w:rsid w:val="005C3B35"/>
    <w:rsid w:val="00666D91"/>
    <w:rsid w:val="00673BDB"/>
    <w:rsid w:val="006B21CF"/>
    <w:rsid w:val="00721667"/>
    <w:rsid w:val="007306F2"/>
    <w:rsid w:val="0073626C"/>
    <w:rsid w:val="007749A0"/>
    <w:rsid w:val="007C73DD"/>
    <w:rsid w:val="00807954"/>
    <w:rsid w:val="00810D53"/>
    <w:rsid w:val="008475F7"/>
    <w:rsid w:val="00872E08"/>
    <w:rsid w:val="008D38A1"/>
    <w:rsid w:val="00906ADC"/>
    <w:rsid w:val="009142CD"/>
    <w:rsid w:val="009163F3"/>
    <w:rsid w:val="0094286A"/>
    <w:rsid w:val="009465E3"/>
    <w:rsid w:val="00954A78"/>
    <w:rsid w:val="009A3D82"/>
    <w:rsid w:val="009C26D8"/>
    <w:rsid w:val="009E4075"/>
    <w:rsid w:val="009F6D42"/>
    <w:rsid w:val="00A91DE1"/>
    <w:rsid w:val="00AC2B6A"/>
    <w:rsid w:val="00AD5133"/>
    <w:rsid w:val="00B05016"/>
    <w:rsid w:val="00B47A9D"/>
    <w:rsid w:val="00B64D04"/>
    <w:rsid w:val="00B926BB"/>
    <w:rsid w:val="00C52EE5"/>
    <w:rsid w:val="00C7609F"/>
    <w:rsid w:val="00CA67FC"/>
    <w:rsid w:val="00D171D9"/>
    <w:rsid w:val="00D61C10"/>
    <w:rsid w:val="00D63CE2"/>
    <w:rsid w:val="00DC25B6"/>
    <w:rsid w:val="00E50172"/>
    <w:rsid w:val="00E51336"/>
    <w:rsid w:val="00E5328B"/>
    <w:rsid w:val="00E5491A"/>
    <w:rsid w:val="00EF5861"/>
    <w:rsid w:val="00F00EA7"/>
    <w:rsid w:val="00F279F7"/>
    <w:rsid w:val="00F35B64"/>
    <w:rsid w:val="00F508FC"/>
    <w:rsid w:val="00F539F9"/>
    <w:rsid w:val="00F540EC"/>
    <w:rsid w:val="00F60BEE"/>
    <w:rsid w:val="00F62CD3"/>
    <w:rsid w:val="00F8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EC28D"/>
  <w15:docId w15:val="{03CB83F8-CD83-49B5-9DEA-E15CE3A8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C4592"/>
    <w:pPr>
      <w:tabs>
        <w:tab w:val="left" w:pos="1134"/>
      </w:tabs>
      <w:kinsoku w:val="0"/>
      <w:overflowPunct w:val="0"/>
      <w:autoSpaceDE w:val="0"/>
      <w:autoSpaceDN w:val="0"/>
      <w:spacing w:after="0" w:line="240" w:lineRule="auto"/>
      <w:ind w:firstLine="567"/>
      <w:jc w:val="both"/>
    </w:pPr>
    <w:rPr>
      <w:rFonts w:ascii="Times New Roman" w:eastAsia="Times New Roman" w:hAnsi="Times New Roman" w:cs="Times New Roman"/>
      <w:sz w:val="24"/>
      <w:szCs w:val="28"/>
      <w:lang w:eastAsia="ru-RU"/>
    </w:rPr>
  </w:style>
  <w:style w:type="paragraph" w:styleId="11">
    <w:name w:val="heading 1"/>
    <w:aliases w:val="Document Header1,H1"/>
    <w:basedOn w:val="a2"/>
    <w:next w:val="a2"/>
    <w:link w:val="13"/>
    <w:autoRedefine/>
    <w:qFormat/>
    <w:rsid w:val="00B47A9D"/>
    <w:pPr>
      <w:keepNext/>
      <w:keepLines/>
      <w:suppressAutoHyphens/>
      <w:spacing w:before="640" w:after="360"/>
      <w:jc w:val="center"/>
      <w:outlineLvl w:val="0"/>
    </w:pPr>
    <w:rPr>
      <w:rFonts w:ascii="Arial" w:hAnsi="Arial"/>
      <w:b/>
      <w:bCs/>
      <w:kern w:val="28"/>
      <w:sz w:val="48"/>
      <w:szCs w:val="40"/>
    </w:rPr>
  </w:style>
  <w:style w:type="paragraph" w:styleId="2">
    <w:name w:val="heading 2"/>
    <w:basedOn w:val="a2"/>
    <w:next w:val="a2"/>
    <w:link w:val="23"/>
    <w:qFormat/>
    <w:rsid w:val="00B47A9D"/>
    <w:pPr>
      <w:keepNext/>
      <w:pageBreakBefore/>
      <w:numPr>
        <w:numId w:val="3"/>
      </w:numPr>
      <w:suppressAutoHyphens/>
      <w:spacing w:before="360" w:after="120"/>
      <w:outlineLvl w:val="1"/>
    </w:pPr>
    <w:rPr>
      <w:b/>
      <w:bCs/>
      <w:sz w:val="32"/>
      <w:szCs w:val="32"/>
    </w:rPr>
  </w:style>
  <w:style w:type="paragraph" w:styleId="3">
    <w:name w:val="heading 3"/>
    <w:basedOn w:val="a2"/>
    <w:next w:val="a2"/>
    <w:link w:val="30"/>
    <w:uiPriority w:val="99"/>
    <w:qFormat/>
    <w:rsid w:val="00B47A9D"/>
    <w:pPr>
      <w:widowControl w:val="0"/>
      <w:numPr>
        <w:ilvl w:val="2"/>
        <w:numId w:val="3"/>
      </w:numPr>
      <w:suppressAutoHyphens/>
      <w:spacing w:before="120" w:after="120"/>
      <w:outlineLvl w:val="2"/>
    </w:pPr>
    <w:rPr>
      <w:b/>
      <w:bCs/>
    </w:rPr>
  </w:style>
  <w:style w:type="paragraph" w:styleId="4">
    <w:name w:val="heading 4"/>
    <w:basedOn w:val="a2"/>
    <w:next w:val="a2"/>
    <w:link w:val="40"/>
    <w:autoRedefine/>
    <w:uiPriority w:val="99"/>
    <w:qFormat/>
    <w:rsid w:val="00B47A9D"/>
    <w:pPr>
      <w:widowControl w:val="0"/>
      <w:numPr>
        <w:ilvl w:val="3"/>
        <w:numId w:val="3"/>
      </w:numPr>
      <w:tabs>
        <w:tab w:val="clear" w:pos="1701"/>
      </w:tabs>
      <w:suppressAutoHyphens/>
      <w:spacing w:before="240" w:after="120"/>
      <w:ind w:left="0" w:firstLine="0"/>
      <w:outlineLvl w:val="3"/>
    </w:pPr>
    <w:rPr>
      <w:bCs/>
      <w:iCs/>
    </w:rPr>
  </w:style>
  <w:style w:type="paragraph" w:styleId="5">
    <w:name w:val="heading 5"/>
    <w:basedOn w:val="a2"/>
    <w:next w:val="a2"/>
    <w:link w:val="50"/>
    <w:uiPriority w:val="9"/>
    <w:qFormat/>
    <w:rsid w:val="00B47A9D"/>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rsid w:val="00B47A9D"/>
    <w:pPr>
      <w:widowControl w:val="0"/>
      <w:numPr>
        <w:ilvl w:val="5"/>
        <w:numId w:val="1"/>
      </w:numPr>
      <w:tabs>
        <w:tab w:val="clear" w:pos="1152"/>
        <w:tab w:val="num" w:pos="360"/>
      </w:tabs>
      <w:suppressAutoHyphens/>
      <w:spacing w:before="240" w:after="60"/>
      <w:ind w:left="0" w:firstLine="0"/>
      <w:outlineLvl w:val="5"/>
    </w:pPr>
    <w:rPr>
      <w:b/>
      <w:bCs/>
    </w:rPr>
  </w:style>
  <w:style w:type="paragraph" w:styleId="7">
    <w:name w:val="heading 7"/>
    <w:basedOn w:val="a2"/>
    <w:next w:val="a2"/>
    <w:link w:val="70"/>
    <w:uiPriority w:val="9"/>
    <w:qFormat/>
    <w:rsid w:val="00B47A9D"/>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rsid w:val="00B47A9D"/>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rsid w:val="00B47A9D"/>
    <w:pPr>
      <w:widowControl w:val="0"/>
      <w:numPr>
        <w:ilvl w:val="8"/>
        <w:numId w:val="1"/>
      </w:numPr>
      <w:tabs>
        <w:tab w:val="clear" w:pos="1584"/>
        <w:tab w:val="num" w:pos="360"/>
      </w:tabs>
      <w:suppressAutoHyphens/>
      <w:spacing w:before="240" w:after="60"/>
      <w:ind w:left="0" w:firstLine="0"/>
      <w:outlineLvl w:val="8"/>
    </w:pPr>
    <w:rPr>
      <w:rFonts w:ascii="Arial"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
    <w:basedOn w:val="a3"/>
    <w:link w:val="11"/>
    <w:rsid w:val="00B47A9D"/>
    <w:rPr>
      <w:rFonts w:ascii="Arial" w:eastAsia="Times New Roman" w:hAnsi="Arial" w:cs="Times New Roman"/>
      <w:b/>
      <w:bCs/>
      <w:kern w:val="28"/>
      <w:sz w:val="48"/>
      <w:szCs w:val="40"/>
      <w:lang w:eastAsia="ru-RU"/>
    </w:rPr>
  </w:style>
  <w:style w:type="character" w:customStyle="1" w:styleId="23">
    <w:name w:val="Заголовок 2 Знак"/>
    <w:basedOn w:val="a3"/>
    <w:link w:val="2"/>
    <w:rsid w:val="00B47A9D"/>
    <w:rPr>
      <w:rFonts w:ascii="Times New Roman" w:eastAsia="Times New Roman" w:hAnsi="Times New Roman" w:cs="Times New Roman"/>
      <w:b/>
      <w:bCs/>
      <w:sz w:val="32"/>
      <w:szCs w:val="32"/>
      <w:lang w:eastAsia="ru-RU"/>
    </w:rPr>
  </w:style>
  <w:style w:type="character" w:customStyle="1" w:styleId="30">
    <w:name w:val="Заголовок 3 Знак"/>
    <w:basedOn w:val="a3"/>
    <w:link w:val="3"/>
    <w:uiPriority w:val="99"/>
    <w:rsid w:val="00B47A9D"/>
    <w:rPr>
      <w:rFonts w:ascii="Times New Roman" w:eastAsia="Times New Roman" w:hAnsi="Times New Roman" w:cs="Times New Roman"/>
      <w:b/>
      <w:bCs/>
      <w:sz w:val="24"/>
      <w:szCs w:val="28"/>
      <w:lang w:eastAsia="ru-RU"/>
    </w:rPr>
  </w:style>
  <w:style w:type="character" w:customStyle="1" w:styleId="40">
    <w:name w:val="Заголовок 4 Знак"/>
    <w:basedOn w:val="a3"/>
    <w:link w:val="4"/>
    <w:uiPriority w:val="99"/>
    <w:rsid w:val="00B47A9D"/>
    <w:rPr>
      <w:rFonts w:ascii="Times New Roman" w:eastAsia="Times New Roman" w:hAnsi="Times New Roman" w:cs="Times New Roman"/>
      <w:bCs/>
      <w:iCs/>
      <w:sz w:val="24"/>
      <w:szCs w:val="28"/>
      <w:lang w:eastAsia="ru-RU"/>
    </w:rPr>
  </w:style>
  <w:style w:type="character" w:customStyle="1" w:styleId="50">
    <w:name w:val="Заголовок 5 Знак"/>
    <w:basedOn w:val="a3"/>
    <w:link w:val="5"/>
    <w:uiPriority w:val="9"/>
    <w:rsid w:val="00B47A9D"/>
    <w:rPr>
      <w:rFonts w:ascii="Times New Roman" w:eastAsia="Times New Roman" w:hAnsi="Times New Roman" w:cs="Times New Roman"/>
      <w:b/>
      <w:bCs/>
      <w:sz w:val="26"/>
      <w:szCs w:val="26"/>
      <w:lang w:eastAsia="ru-RU"/>
    </w:rPr>
  </w:style>
  <w:style w:type="character" w:customStyle="1" w:styleId="60">
    <w:name w:val="Заголовок 6 Знак"/>
    <w:basedOn w:val="a3"/>
    <w:link w:val="6"/>
    <w:uiPriority w:val="9"/>
    <w:rsid w:val="00B47A9D"/>
    <w:rPr>
      <w:rFonts w:ascii="Times New Roman" w:eastAsia="Times New Roman" w:hAnsi="Times New Roman" w:cs="Times New Roman"/>
      <w:b/>
      <w:bCs/>
      <w:sz w:val="24"/>
      <w:szCs w:val="28"/>
      <w:lang w:eastAsia="ru-RU"/>
    </w:rPr>
  </w:style>
  <w:style w:type="character" w:customStyle="1" w:styleId="70">
    <w:name w:val="Заголовок 7 Знак"/>
    <w:basedOn w:val="a3"/>
    <w:link w:val="7"/>
    <w:uiPriority w:val="9"/>
    <w:rsid w:val="00B47A9D"/>
    <w:rPr>
      <w:rFonts w:ascii="Times New Roman" w:eastAsia="Times New Roman" w:hAnsi="Times New Roman" w:cs="Times New Roman"/>
      <w:sz w:val="26"/>
      <w:szCs w:val="26"/>
      <w:lang w:eastAsia="ru-RU"/>
    </w:rPr>
  </w:style>
  <w:style w:type="character" w:customStyle="1" w:styleId="80">
    <w:name w:val="Заголовок 8 Знак"/>
    <w:basedOn w:val="a3"/>
    <w:link w:val="8"/>
    <w:uiPriority w:val="9"/>
    <w:rsid w:val="00B47A9D"/>
    <w:rPr>
      <w:rFonts w:ascii="Times New Roman" w:eastAsia="Times New Roman" w:hAnsi="Times New Roman" w:cs="Times New Roman"/>
      <w:i/>
      <w:iCs/>
      <w:sz w:val="26"/>
      <w:szCs w:val="26"/>
      <w:lang w:eastAsia="ru-RU"/>
    </w:rPr>
  </w:style>
  <w:style w:type="character" w:customStyle="1" w:styleId="90">
    <w:name w:val="Заголовок 9 Знак"/>
    <w:basedOn w:val="a3"/>
    <w:link w:val="9"/>
    <w:uiPriority w:val="9"/>
    <w:rsid w:val="00B47A9D"/>
    <w:rPr>
      <w:rFonts w:ascii="Arial" w:eastAsia="Times New Roman" w:hAnsi="Arial" w:cs="Times New Roman"/>
      <w:sz w:val="24"/>
      <w:szCs w:val="28"/>
      <w:lang w:eastAsia="ru-RU"/>
    </w:rPr>
  </w:style>
  <w:style w:type="numbering" w:customStyle="1" w:styleId="14">
    <w:name w:val="Нет списка1"/>
    <w:next w:val="a5"/>
    <w:uiPriority w:val="99"/>
    <w:semiHidden/>
    <w:unhideWhenUsed/>
    <w:rsid w:val="00B47A9D"/>
  </w:style>
  <w:style w:type="paragraph" w:styleId="a6">
    <w:name w:val="Document Map"/>
    <w:basedOn w:val="a2"/>
    <w:link w:val="a7"/>
    <w:semiHidden/>
    <w:rsid w:val="00B47A9D"/>
    <w:pPr>
      <w:shd w:val="clear" w:color="auto" w:fill="000080"/>
    </w:pPr>
    <w:rPr>
      <w:rFonts w:ascii="Tahoma" w:hAnsi="Tahoma" w:cs="Tahoma"/>
      <w:sz w:val="20"/>
      <w:szCs w:val="20"/>
    </w:rPr>
  </w:style>
  <w:style w:type="character" w:customStyle="1" w:styleId="a7">
    <w:name w:val="Схема документа Знак"/>
    <w:basedOn w:val="a3"/>
    <w:link w:val="a6"/>
    <w:semiHidden/>
    <w:rsid w:val="00B47A9D"/>
    <w:rPr>
      <w:rFonts w:ascii="Tahoma" w:eastAsia="Times New Roman" w:hAnsi="Tahoma" w:cs="Tahoma"/>
      <w:sz w:val="20"/>
      <w:szCs w:val="20"/>
      <w:shd w:val="clear" w:color="auto" w:fill="000080"/>
      <w:lang w:eastAsia="ru-RU"/>
    </w:rPr>
  </w:style>
  <w:style w:type="paragraph" w:styleId="a8">
    <w:name w:val="header"/>
    <w:basedOn w:val="a2"/>
    <w:link w:val="a9"/>
    <w:rsid w:val="00B47A9D"/>
    <w:pPr>
      <w:pBdr>
        <w:bottom w:val="single" w:sz="4" w:space="1" w:color="auto"/>
      </w:pBdr>
      <w:tabs>
        <w:tab w:val="center" w:pos="4677"/>
        <w:tab w:val="right" w:pos="9355"/>
      </w:tabs>
      <w:jc w:val="center"/>
    </w:pPr>
    <w:rPr>
      <w:i/>
      <w:sz w:val="20"/>
    </w:rPr>
  </w:style>
  <w:style w:type="character" w:customStyle="1" w:styleId="a9">
    <w:name w:val="Верхний колонтитул Знак"/>
    <w:basedOn w:val="a3"/>
    <w:link w:val="a8"/>
    <w:rsid w:val="00B47A9D"/>
    <w:rPr>
      <w:rFonts w:ascii="Times New Roman" w:eastAsia="Times New Roman" w:hAnsi="Times New Roman" w:cs="Times New Roman"/>
      <w:i/>
      <w:sz w:val="20"/>
      <w:szCs w:val="28"/>
      <w:lang w:eastAsia="ru-RU"/>
    </w:rPr>
  </w:style>
  <w:style w:type="paragraph" w:styleId="aa">
    <w:name w:val="footer"/>
    <w:basedOn w:val="a2"/>
    <w:link w:val="ab"/>
    <w:rsid w:val="00B47A9D"/>
    <w:pPr>
      <w:tabs>
        <w:tab w:val="center" w:pos="4677"/>
        <w:tab w:val="right" w:pos="9355"/>
      </w:tabs>
      <w:jc w:val="right"/>
    </w:pPr>
  </w:style>
  <w:style w:type="character" w:customStyle="1" w:styleId="ab">
    <w:name w:val="Нижний колонтитул Знак"/>
    <w:basedOn w:val="a3"/>
    <w:link w:val="aa"/>
    <w:rsid w:val="00B47A9D"/>
    <w:rPr>
      <w:rFonts w:ascii="Times New Roman" w:eastAsia="Times New Roman" w:hAnsi="Times New Roman" w:cs="Times New Roman"/>
      <w:sz w:val="24"/>
      <w:szCs w:val="28"/>
      <w:lang w:eastAsia="ru-RU"/>
    </w:rPr>
  </w:style>
  <w:style w:type="character" w:styleId="ac">
    <w:name w:val="Hyperlink"/>
    <w:basedOn w:val="a3"/>
    <w:uiPriority w:val="99"/>
    <w:rsid w:val="00B47A9D"/>
    <w:rPr>
      <w:rFonts w:cs="Times New Roman"/>
      <w:i/>
      <w:color w:val="0000FF"/>
      <w:u w:val="single"/>
    </w:rPr>
  </w:style>
  <w:style w:type="character" w:styleId="ad">
    <w:name w:val="page number"/>
    <w:basedOn w:val="a3"/>
    <w:uiPriority w:val="99"/>
    <w:rsid w:val="00B47A9D"/>
    <w:rPr>
      <w:rFonts w:ascii="Times New Roman" w:hAnsi="Times New Roman" w:cs="Times New Roman"/>
      <w:sz w:val="20"/>
    </w:rPr>
  </w:style>
  <w:style w:type="paragraph" w:styleId="15">
    <w:name w:val="toc 1"/>
    <w:basedOn w:val="a2"/>
    <w:next w:val="a2"/>
    <w:autoRedefine/>
    <w:uiPriority w:val="39"/>
    <w:rsid w:val="00B47A9D"/>
    <w:pPr>
      <w:tabs>
        <w:tab w:val="left" w:pos="0"/>
        <w:tab w:val="right" w:leader="dot" w:pos="9639"/>
      </w:tabs>
      <w:spacing w:before="240"/>
      <w:ind w:right="1134"/>
    </w:pPr>
    <w:rPr>
      <w:rFonts w:ascii="Arial" w:hAnsi="Arial" w:cs="Arial"/>
      <w:b/>
      <w:bCs/>
      <w:noProof/>
      <w:sz w:val="20"/>
      <w:szCs w:val="20"/>
    </w:rPr>
  </w:style>
  <w:style w:type="paragraph" w:styleId="24">
    <w:name w:val="toc 2"/>
    <w:basedOn w:val="a2"/>
    <w:next w:val="a2"/>
    <w:autoRedefine/>
    <w:uiPriority w:val="39"/>
    <w:rsid w:val="00B47A9D"/>
    <w:pPr>
      <w:tabs>
        <w:tab w:val="left" w:pos="1080"/>
        <w:tab w:val="right" w:leader="dot" w:pos="9639"/>
      </w:tabs>
      <w:spacing w:after="120"/>
      <w:ind w:left="1078" w:right="845" w:hanging="539"/>
      <w:contextualSpacing/>
    </w:pPr>
    <w:rPr>
      <w:bCs/>
      <w:noProof/>
      <w:sz w:val="18"/>
      <w:szCs w:val="24"/>
      <w:lang w:val="sr-Cyrl-CS"/>
    </w:rPr>
  </w:style>
  <w:style w:type="paragraph" w:styleId="31">
    <w:name w:val="toc 3"/>
    <w:basedOn w:val="a2"/>
    <w:next w:val="a2"/>
    <w:autoRedefine/>
    <w:uiPriority w:val="39"/>
    <w:rsid w:val="00B47A9D"/>
    <w:pPr>
      <w:tabs>
        <w:tab w:val="left" w:pos="1980"/>
        <w:tab w:val="right" w:leader="dot" w:pos="9639"/>
      </w:tabs>
      <w:spacing w:after="120"/>
      <w:ind w:left="1980" w:right="1134" w:hanging="900"/>
    </w:pPr>
    <w:rPr>
      <w:noProof/>
      <w:sz w:val="18"/>
      <w:szCs w:val="24"/>
    </w:rPr>
  </w:style>
  <w:style w:type="paragraph" w:customStyle="1" w:styleId="ae">
    <w:name w:val="Таблица шапка"/>
    <w:basedOn w:val="a2"/>
    <w:link w:val="af"/>
    <w:rsid w:val="00B47A9D"/>
    <w:pPr>
      <w:keepNext/>
      <w:spacing w:before="40" w:after="40"/>
    </w:pPr>
    <w:rPr>
      <w:sz w:val="18"/>
      <w:szCs w:val="20"/>
      <w:lang w:bidi="he-IL"/>
    </w:rPr>
  </w:style>
  <w:style w:type="character" w:customStyle="1" w:styleId="af">
    <w:name w:val="Таблица шапка Знак"/>
    <w:link w:val="ae"/>
    <w:locked/>
    <w:rsid w:val="00B47A9D"/>
    <w:rPr>
      <w:rFonts w:ascii="Times New Roman" w:eastAsia="Times New Roman" w:hAnsi="Times New Roman" w:cs="Times New Roman"/>
      <w:sz w:val="18"/>
      <w:szCs w:val="20"/>
      <w:lang w:eastAsia="ru-RU" w:bidi="he-IL"/>
    </w:rPr>
  </w:style>
  <w:style w:type="paragraph" w:customStyle="1" w:styleId="af0">
    <w:name w:val="Таблица текст"/>
    <w:basedOn w:val="a2"/>
    <w:rsid w:val="00B47A9D"/>
    <w:pPr>
      <w:spacing w:before="40" w:after="40"/>
      <w:ind w:left="57" w:right="57"/>
    </w:pPr>
    <w:rPr>
      <w:szCs w:val="24"/>
    </w:rPr>
  </w:style>
  <w:style w:type="paragraph" w:customStyle="1" w:styleId="-30">
    <w:name w:val="Пункт-3"/>
    <w:basedOn w:val="a2"/>
    <w:link w:val="-31"/>
    <w:autoRedefine/>
    <w:qFormat/>
    <w:rsid w:val="00B47A9D"/>
    <w:rPr>
      <w:lang w:bidi="he-IL"/>
    </w:rPr>
  </w:style>
  <w:style w:type="character" w:customStyle="1" w:styleId="-31">
    <w:name w:val="Пункт-3 Знак"/>
    <w:link w:val="-30"/>
    <w:locked/>
    <w:rsid w:val="00B47A9D"/>
    <w:rPr>
      <w:rFonts w:ascii="Times New Roman" w:eastAsia="Times New Roman" w:hAnsi="Times New Roman" w:cs="Times New Roman"/>
      <w:sz w:val="24"/>
      <w:szCs w:val="28"/>
      <w:lang w:eastAsia="ru-RU" w:bidi="he-IL"/>
    </w:rPr>
  </w:style>
  <w:style w:type="paragraph" w:styleId="af1">
    <w:name w:val="annotation text"/>
    <w:basedOn w:val="a2"/>
    <w:link w:val="af2"/>
    <w:uiPriority w:val="99"/>
    <w:rsid w:val="00B47A9D"/>
    <w:rPr>
      <w:sz w:val="20"/>
      <w:szCs w:val="20"/>
    </w:rPr>
  </w:style>
  <w:style w:type="character" w:customStyle="1" w:styleId="af2">
    <w:name w:val="Текст примечания Знак"/>
    <w:basedOn w:val="a3"/>
    <w:link w:val="af1"/>
    <w:uiPriority w:val="99"/>
    <w:rsid w:val="00B47A9D"/>
    <w:rPr>
      <w:rFonts w:ascii="Times New Roman" w:eastAsia="Times New Roman" w:hAnsi="Times New Roman" w:cs="Times New Roman"/>
      <w:sz w:val="20"/>
      <w:szCs w:val="20"/>
      <w:lang w:eastAsia="ru-RU"/>
    </w:rPr>
  </w:style>
  <w:style w:type="character" w:customStyle="1" w:styleId="af3">
    <w:name w:val="комментарий"/>
    <w:rsid w:val="00B47A9D"/>
    <w:rPr>
      <w:b/>
      <w:i/>
      <w:shd w:val="clear" w:color="auto" w:fill="FFFF99"/>
    </w:rPr>
  </w:style>
  <w:style w:type="paragraph" w:styleId="af4">
    <w:name w:val="annotation subject"/>
    <w:basedOn w:val="a2"/>
    <w:next w:val="af1"/>
    <w:link w:val="af5"/>
    <w:semiHidden/>
    <w:rsid w:val="00B47A9D"/>
    <w:rPr>
      <w:b/>
      <w:bCs/>
      <w:sz w:val="20"/>
      <w:szCs w:val="20"/>
      <w:lang w:bidi="he-IL"/>
    </w:rPr>
  </w:style>
  <w:style w:type="character" w:customStyle="1" w:styleId="af5">
    <w:name w:val="Тема примечания Знак"/>
    <w:basedOn w:val="af2"/>
    <w:link w:val="af4"/>
    <w:semiHidden/>
    <w:rsid w:val="00B47A9D"/>
    <w:rPr>
      <w:rFonts w:ascii="Times New Roman" w:eastAsia="Times New Roman" w:hAnsi="Times New Roman" w:cs="Times New Roman"/>
      <w:b/>
      <w:bCs/>
      <w:sz w:val="20"/>
      <w:szCs w:val="20"/>
      <w:lang w:eastAsia="ru-RU" w:bidi="he-IL"/>
    </w:rPr>
  </w:style>
  <w:style w:type="paragraph" w:customStyle="1" w:styleId="af6">
    <w:name w:val="Пункт б/н"/>
    <w:basedOn w:val="a2"/>
    <w:uiPriority w:val="99"/>
    <w:rsid w:val="00B47A9D"/>
  </w:style>
  <w:style w:type="paragraph" w:styleId="af7">
    <w:name w:val="Balloon Text"/>
    <w:basedOn w:val="a2"/>
    <w:link w:val="af8"/>
    <w:uiPriority w:val="99"/>
    <w:rsid w:val="00B47A9D"/>
    <w:rPr>
      <w:rFonts w:ascii="Tahoma" w:hAnsi="Tahoma"/>
      <w:sz w:val="16"/>
      <w:szCs w:val="16"/>
      <w:lang w:bidi="he-IL"/>
    </w:rPr>
  </w:style>
  <w:style w:type="character" w:customStyle="1" w:styleId="af8">
    <w:name w:val="Текст выноски Знак"/>
    <w:basedOn w:val="a3"/>
    <w:link w:val="af7"/>
    <w:uiPriority w:val="99"/>
    <w:rsid w:val="00B47A9D"/>
    <w:rPr>
      <w:rFonts w:ascii="Tahoma" w:eastAsia="Times New Roman" w:hAnsi="Tahoma" w:cs="Times New Roman"/>
      <w:sz w:val="16"/>
      <w:szCs w:val="16"/>
      <w:lang w:eastAsia="ru-RU" w:bidi="he-IL"/>
    </w:rPr>
  </w:style>
  <w:style w:type="paragraph" w:customStyle="1" w:styleId="af9">
    <w:name w:val="Договор раздел"/>
    <w:basedOn w:val="a2"/>
    <w:uiPriority w:val="99"/>
    <w:locked/>
    <w:rsid w:val="00B47A9D"/>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B47A9D"/>
    <w:pPr>
      <w:widowControl w:val="0"/>
      <w:numPr>
        <w:numId w:val="4"/>
      </w:numPr>
      <w:kinsoku/>
      <w:adjustRightInd w:val="0"/>
      <w:spacing w:before="60"/>
      <w:textAlignment w:val="baseline"/>
    </w:pPr>
    <w:rPr>
      <w:szCs w:val="20"/>
    </w:rPr>
  </w:style>
  <w:style w:type="paragraph" w:styleId="a1">
    <w:name w:val="List Bullet"/>
    <w:basedOn w:val="a2"/>
    <w:autoRedefine/>
    <w:uiPriority w:val="99"/>
    <w:rsid w:val="00B47A9D"/>
    <w:pPr>
      <w:numPr>
        <w:numId w:val="2"/>
      </w:numPr>
    </w:pPr>
  </w:style>
  <w:style w:type="paragraph" w:styleId="afa">
    <w:name w:val="List Paragraph"/>
    <w:aliases w:val="Bullet_IRAO,Мой Список,List Paragraph,List Paragraph_0,AC List 01,Подпись рисунка,Table-Normal,RSHB_Table-Normal,List Paragraph1"/>
    <w:basedOn w:val="a2"/>
    <w:link w:val="afb"/>
    <w:uiPriority w:val="34"/>
    <w:qFormat/>
    <w:rsid w:val="00B47A9D"/>
    <w:pPr>
      <w:widowControl w:val="0"/>
      <w:spacing w:before="120"/>
      <w:ind w:left="720"/>
      <w:contextualSpacing/>
    </w:pPr>
    <w:rPr>
      <w:sz w:val="20"/>
      <w:szCs w:val="20"/>
    </w:rPr>
  </w:style>
  <w:style w:type="character" w:customStyle="1" w:styleId="afb">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basedOn w:val="a3"/>
    <w:link w:val="afa"/>
    <w:uiPriority w:val="34"/>
    <w:locked/>
    <w:rsid w:val="00B47A9D"/>
    <w:rPr>
      <w:rFonts w:ascii="Times New Roman" w:eastAsia="Times New Roman" w:hAnsi="Times New Roman" w:cs="Times New Roman"/>
      <w:sz w:val="20"/>
      <w:szCs w:val="20"/>
      <w:lang w:eastAsia="ru-RU"/>
    </w:rPr>
  </w:style>
  <w:style w:type="character" w:styleId="afc">
    <w:name w:val="footnote reference"/>
    <w:basedOn w:val="a3"/>
    <w:uiPriority w:val="99"/>
    <w:rsid w:val="00B47A9D"/>
    <w:rPr>
      <w:rFonts w:cs="Times New Roman"/>
      <w:sz w:val="20"/>
      <w:vertAlign w:val="superscript"/>
    </w:rPr>
  </w:style>
  <w:style w:type="paragraph" w:styleId="afd">
    <w:name w:val="Body Text"/>
    <w:basedOn w:val="a2"/>
    <w:link w:val="afe"/>
    <w:rsid w:val="00B47A9D"/>
    <w:pPr>
      <w:spacing w:after="120"/>
    </w:pPr>
    <w:rPr>
      <w:lang w:bidi="he-IL"/>
    </w:rPr>
  </w:style>
  <w:style w:type="character" w:customStyle="1" w:styleId="afe">
    <w:name w:val="Основной текст Знак"/>
    <w:basedOn w:val="a3"/>
    <w:link w:val="afd"/>
    <w:rsid w:val="00B47A9D"/>
    <w:rPr>
      <w:rFonts w:ascii="Times New Roman" w:eastAsia="Times New Roman" w:hAnsi="Times New Roman" w:cs="Times New Roman"/>
      <w:sz w:val="24"/>
      <w:szCs w:val="28"/>
      <w:lang w:eastAsia="ru-RU" w:bidi="he-IL"/>
    </w:rPr>
  </w:style>
  <w:style w:type="paragraph" w:customStyle="1" w:styleId="aff">
    <w:name w:val="Примечание"/>
    <w:basedOn w:val="a2"/>
    <w:link w:val="aff0"/>
    <w:rsid w:val="00B47A9D"/>
    <w:pPr>
      <w:spacing w:after="240"/>
      <w:contextualSpacing/>
    </w:pPr>
    <w:rPr>
      <w:sz w:val="20"/>
      <w:szCs w:val="20"/>
    </w:rPr>
  </w:style>
  <w:style w:type="character" w:customStyle="1" w:styleId="aff0">
    <w:name w:val="Примечание Знак"/>
    <w:link w:val="aff"/>
    <w:locked/>
    <w:rsid w:val="00B47A9D"/>
    <w:rPr>
      <w:rFonts w:ascii="Times New Roman" w:eastAsia="Times New Roman" w:hAnsi="Times New Roman" w:cs="Times New Roman"/>
      <w:sz w:val="20"/>
      <w:szCs w:val="20"/>
      <w:lang w:eastAsia="ru-RU"/>
    </w:rPr>
  </w:style>
  <w:style w:type="paragraph" w:customStyle="1" w:styleId="aff1">
    <w:name w:val="Текст таблицы"/>
    <w:basedOn w:val="a2"/>
    <w:rsid w:val="00B47A9D"/>
    <w:pPr>
      <w:spacing w:before="40" w:after="40"/>
      <w:ind w:left="57" w:right="57"/>
    </w:pPr>
    <w:rPr>
      <w:szCs w:val="24"/>
    </w:rPr>
  </w:style>
  <w:style w:type="paragraph" w:customStyle="1" w:styleId="-32">
    <w:name w:val="Подзаголовок-3"/>
    <w:basedOn w:val="-30"/>
    <w:link w:val="-33"/>
    <w:autoRedefine/>
    <w:qFormat/>
    <w:rsid w:val="00B47A9D"/>
    <w:pPr>
      <w:outlineLvl w:val="2"/>
    </w:pPr>
    <w:rPr>
      <w:rFonts w:eastAsia="Calibri"/>
      <w:sz w:val="20"/>
      <w:szCs w:val="20"/>
      <w:lang w:eastAsia="en-US"/>
    </w:rPr>
  </w:style>
  <w:style w:type="character" w:customStyle="1" w:styleId="-33">
    <w:name w:val="Подзаголовок-3 Знак"/>
    <w:link w:val="-32"/>
    <w:rsid w:val="00B47A9D"/>
    <w:rPr>
      <w:rFonts w:ascii="Times New Roman" w:eastAsia="Calibri" w:hAnsi="Times New Roman" w:cs="Times New Roman"/>
      <w:sz w:val="20"/>
      <w:szCs w:val="20"/>
      <w:lang w:bidi="he-IL"/>
    </w:rPr>
  </w:style>
  <w:style w:type="paragraph" w:styleId="aff2">
    <w:name w:val="Block Text"/>
    <w:basedOn w:val="a2"/>
    <w:rsid w:val="00B47A9D"/>
    <w:pPr>
      <w:widowControl w:val="0"/>
      <w:shd w:val="clear" w:color="auto" w:fill="FFFFFF"/>
      <w:adjustRightInd w:val="0"/>
      <w:spacing w:before="274" w:line="274" w:lineRule="exact"/>
      <w:ind w:left="758" w:right="5"/>
    </w:pPr>
    <w:rPr>
      <w:rFonts w:ascii="Arial" w:hAnsi="Arial" w:cs="Arial"/>
      <w:sz w:val="20"/>
      <w:szCs w:val="20"/>
    </w:rPr>
  </w:style>
  <w:style w:type="character" w:styleId="aff3">
    <w:name w:val="annotation reference"/>
    <w:basedOn w:val="a3"/>
    <w:uiPriority w:val="99"/>
    <w:rsid w:val="00B47A9D"/>
    <w:rPr>
      <w:rFonts w:cs="Times New Roman"/>
      <w:sz w:val="16"/>
    </w:rPr>
  </w:style>
  <w:style w:type="paragraph" w:styleId="aff4">
    <w:name w:val="List Number"/>
    <w:basedOn w:val="a2"/>
    <w:rsid w:val="00B47A9D"/>
    <w:pPr>
      <w:spacing w:before="60"/>
    </w:pPr>
    <w:rPr>
      <w:szCs w:val="24"/>
    </w:rPr>
  </w:style>
  <w:style w:type="table" w:styleId="aff5">
    <w:name w:val="Table Grid"/>
    <w:basedOn w:val="a4"/>
    <w:uiPriority w:val="59"/>
    <w:rsid w:val="00B47A9D"/>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B47A9D"/>
    <w:pPr>
      <w:tabs>
        <w:tab w:val="num" w:pos="0"/>
        <w:tab w:val="left" w:pos="709"/>
        <w:tab w:val="left" w:pos="851"/>
      </w:tabs>
      <w:spacing w:before="120" w:after="120"/>
    </w:pPr>
    <w:rPr>
      <w:szCs w:val="20"/>
      <w:lang w:bidi="he-IL"/>
    </w:rPr>
  </w:style>
  <w:style w:type="character" w:customStyle="1" w:styleId="-41">
    <w:name w:val="Пункт-4 Знак1"/>
    <w:link w:val="-4"/>
    <w:locked/>
    <w:rsid w:val="00B47A9D"/>
    <w:rPr>
      <w:rFonts w:ascii="Times New Roman" w:eastAsia="Times New Roman" w:hAnsi="Times New Roman" w:cs="Times New Roman"/>
      <w:sz w:val="24"/>
      <w:szCs w:val="20"/>
      <w:lang w:eastAsia="ru-RU" w:bidi="he-IL"/>
    </w:rPr>
  </w:style>
  <w:style w:type="paragraph" w:customStyle="1" w:styleId="-6">
    <w:name w:val="Пункт-6"/>
    <w:basedOn w:val="a2"/>
    <w:link w:val="-60"/>
    <w:qFormat/>
    <w:rsid w:val="00B47A9D"/>
    <w:pPr>
      <w:numPr>
        <w:ilvl w:val="5"/>
        <w:numId w:val="9"/>
      </w:numPr>
      <w:spacing w:before="120" w:after="120"/>
    </w:pPr>
    <w:rPr>
      <w:szCs w:val="20"/>
    </w:rPr>
  </w:style>
  <w:style w:type="character" w:customStyle="1" w:styleId="-60">
    <w:name w:val="Пункт-6 Знак"/>
    <w:basedOn w:val="a3"/>
    <w:link w:val="-6"/>
    <w:rsid w:val="00B47A9D"/>
    <w:rPr>
      <w:rFonts w:ascii="Times New Roman" w:eastAsia="Times New Roman" w:hAnsi="Times New Roman" w:cs="Times New Roman"/>
      <w:sz w:val="24"/>
      <w:szCs w:val="20"/>
      <w:lang w:eastAsia="ru-RU"/>
    </w:rPr>
  </w:style>
  <w:style w:type="paragraph" w:styleId="HTML">
    <w:name w:val="HTML Preformatted"/>
    <w:basedOn w:val="a2"/>
    <w:link w:val="HTML0"/>
    <w:uiPriority w:val="99"/>
    <w:rsid w:val="00B47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rsid w:val="00B47A9D"/>
    <w:rPr>
      <w:rFonts w:ascii="Courier New" w:eastAsia="Arial Unicode MS" w:hAnsi="Courier New" w:cs="Courier New"/>
      <w:sz w:val="17"/>
      <w:szCs w:val="17"/>
      <w:lang w:eastAsia="ru-RU"/>
    </w:rPr>
  </w:style>
  <w:style w:type="paragraph" w:styleId="aff6">
    <w:name w:val="Body Text First Indent"/>
    <w:basedOn w:val="a2"/>
    <w:link w:val="aff7"/>
    <w:uiPriority w:val="99"/>
    <w:rsid w:val="00B47A9D"/>
    <w:pPr>
      <w:spacing w:after="120"/>
      <w:ind w:firstLine="210"/>
    </w:pPr>
  </w:style>
  <w:style w:type="character" w:customStyle="1" w:styleId="aff7">
    <w:name w:val="Красная строка Знак"/>
    <w:basedOn w:val="afe"/>
    <w:link w:val="aff6"/>
    <w:uiPriority w:val="99"/>
    <w:rsid w:val="00B47A9D"/>
    <w:rPr>
      <w:rFonts w:ascii="Times New Roman" w:eastAsia="Times New Roman" w:hAnsi="Times New Roman" w:cs="Times New Roman"/>
      <w:sz w:val="24"/>
      <w:szCs w:val="28"/>
      <w:lang w:eastAsia="ru-RU" w:bidi="he-IL"/>
    </w:rPr>
  </w:style>
  <w:style w:type="paragraph" w:styleId="aff8">
    <w:name w:val="caption"/>
    <w:basedOn w:val="a2"/>
    <w:next w:val="a2"/>
    <w:qFormat/>
    <w:rsid w:val="00B47A9D"/>
    <w:pPr>
      <w:pageBreakBefore/>
      <w:suppressAutoHyphens/>
      <w:spacing w:before="120" w:after="120"/>
    </w:pPr>
    <w:rPr>
      <w:bCs/>
      <w:i/>
      <w:szCs w:val="20"/>
    </w:rPr>
  </w:style>
  <w:style w:type="paragraph" w:styleId="41">
    <w:name w:val="toc 4"/>
    <w:basedOn w:val="a2"/>
    <w:next w:val="a2"/>
    <w:autoRedefine/>
    <w:uiPriority w:val="39"/>
    <w:rsid w:val="00B47A9D"/>
    <w:pPr>
      <w:ind w:left="720"/>
    </w:pPr>
    <w:rPr>
      <w:szCs w:val="24"/>
    </w:rPr>
  </w:style>
  <w:style w:type="paragraph" w:styleId="51">
    <w:name w:val="toc 5"/>
    <w:basedOn w:val="a2"/>
    <w:next w:val="a2"/>
    <w:autoRedefine/>
    <w:uiPriority w:val="39"/>
    <w:rsid w:val="00B47A9D"/>
    <w:pPr>
      <w:ind w:left="960"/>
    </w:pPr>
    <w:rPr>
      <w:szCs w:val="24"/>
    </w:rPr>
  </w:style>
  <w:style w:type="paragraph" w:styleId="61">
    <w:name w:val="toc 6"/>
    <w:basedOn w:val="a2"/>
    <w:next w:val="a2"/>
    <w:autoRedefine/>
    <w:uiPriority w:val="39"/>
    <w:rsid w:val="00B47A9D"/>
    <w:pPr>
      <w:ind w:left="1200"/>
    </w:pPr>
    <w:rPr>
      <w:szCs w:val="24"/>
    </w:rPr>
  </w:style>
  <w:style w:type="paragraph" w:styleId="71">
    <w:name w:val="toc 7"/>
    <w:basedOn w:val="a2"/>
    <w:next w:val="a2"/>
    <w:autoRedefine/>
    <w:uiPriority w:val="39"/>
    <w:rsid w:val="00B47A9D"/>
    <w:pPr>
      <w:ind w:left="1440"/>
    </w:pPr>
    <w:rPr>
      <w:szCs w:val="24"/>
    </w:rPr>
  </w:style>
  <w:style w:type="paragraph" w:styleId="81">
    <w:name w:val="toc 8"/>
    <w:basedOn w:val="a2"/>
    <w:next w:val="a2"/>
    <w:autoRedefine/>
    <w:uiPriority w:val="39"/>
    <w:rsid w:val="00B47A9D"/>
    <w:pPr>
      <w:ind w:left="1680"/>
    </w:pPr>
    <w:rPr>
      <w:szCs w:val="24"/>
    </w:rPr>
  </w:style>
  <w:style w:type="paragraph" w:styleId="91">
    <w:name w:val="toc 9"/>
    <w:basedOn w:val="a2"/>
    <w:next w:val="a2"/>
    <w:autoRedefine/>
    <w:uiPriority w:val="39"/>
    <w:rsid w:val="00B47A9D"/>
    <w:pPr>
      <w:ind w:left="1920"/>
    </w:pPr>
    <w:rPr>
      <w:szCs w:val="24"/>
    </w:rPr>
  </w:style>
  <w:style w:type="character" w:styleId="aff9">
    <w:name w:val="FollowedHyperlink"/>
    <w:basedOn w:val="a3"/>
    <w:rsid w:val="00B47A9D"/>
    <w:rPr>
      <w:rFonts w:cs="Times New Roman"/>
      <w:color w:val="800080"/>
      <w:u w:val="single"/>
    </w:rPr>
  </w:style>
  <w:style w:type="character" w:styleId="affa">
    <w:name w:val="Strong"/>
    <w:basedOn w:val="a3"/>
    <w:uiPriority w:val="99"/>
    <w:qFormat/>
    <w:rsid w:val="00B47A9D"/>
    <w:rPr>
      <w:rFonts w:cs="Times New Roman"/>
      <w:b/>
    </w:rPr>
  </w:style>
  <w:style w:type="paragraph" w:customStyle="1" w:styleId="affb">
    <w:name w:val="Заглавие"/>
    <w:basedOn w:val="a2"/>
    <w:uiPriority w:val="99"/>
    <w:locked/>
    <w:rsid w:val="00B47A9D"/>
    <w:pPr>
      <w:widowControl w:val="0"/>
      <w:adjustRightInd w:val="0"/>
      <w:spacing w:after="120"/>
      <w:jc w:val="center"/>
      <w:textAlignment w:val="baseline"/>
    </w:pPr>
    <w:rPr>
      <w:b/>
      <w:bCs/>
      <w:sz w:val="32"/>
      <w:szCs w:val="20"/>
    </w:rPr>
  </w:style>
  <w:style w:type="paragraph" w:styleId="25">
    <w:name w:val="List 2"/>
    <w:basedOn w:val="a2"/>
    <w:uiPriority w:val="99"/>
    <w:rsid w:val="00B47A9D"/>
    <w:pPr>
      <w:ind w:left="566" w:hanging="283"/>
    </w:pPr>
    <w:rPr>
      <w:szCs w:val="24"/>
    </w:rPr>
  </w:style>
  <w:style w:type="paragraph" w:customStyle="1" w:styleId="affc">
    <w:name w:val="таблица центр"/>
    <w:basedOn w:val="a2"/>
    <w:uiPriority w:val="99"/>
    <w:rsid w:val="00B47A9D"/>
    <w:pPr>
      <w:jc w:val="center"/>
    </w:pPr>
    <w:rPr>
      <w:rFonts w:ascii="Arial" w:hAnsi="Arial" w:cs="Arial"/>
    </w:rPr>
  </w:style>
  <w:style w:type="paragraph" w:customStyle="1" w:styleId="-5">
    <w:name w:val="Пункт-5"/>
    <w:basedOn w:val="a2"/>
    <w:rsid w:val="00B47A9D"/>
    <w:pPr>
      <w:numPr>
        <w:ilvl w:val="4"/>
        <w:numId w:val="3"/>
      </w:numPr>
    </w:pPr>
    <w:rPr>
      <w:szCs w:val="20"/>
    </w:rPr>
  </w:style>
  <w:style w:type="paragraph" w:customStyle="1" w:styleId="-7">
    <w:name w:val="Пункт-7"/>
    <w:basedOn w:val="a2"/>
    <w:uiPriority w:val="99"/>
    <w:rsid w:val="00B47A9D"/>
    <w:rPr>
      <w:szCs w:val="20"/>
    </w:rPr>
  </w:style>
  <w:style w:type="paragraph" w:styleId="affd">
    <w:name w:val="Revision"/>
    <w:hidden/>
    <w:uiPriority w:val="99"/>
    <w:semiHidden/>
    <w:rsid w:val="00B47A9D"/>
    <w:pPr>
      <w:spacing w:after="0" w:line="240" w:lineRule="auto"/>
    </w:pPr>
    <w:rPr>
      <w:rFonts w:ascii="Times New Roman" w:eastAsia="Times New Roman" w:hAnsi="Times New Roman" w:cs="Times New Roman"/>
      <w:sz w:val="24"/>
      <w:szCs w:val="24"/>
      <w:lang w:eastAsia="ru-RU"/>
    </w:rPr>
  </w:style>
  <w:style w:type="paragraph" w:customStyle="1" w:styleId="affe">
    <w:name w:val="Основной"/>
    <w:basedOn w:val="a2"/>
    <w:uiPriority w:val="99"/>
    <w:rsid w:val="00B47A9D"/>
    <w:pPr>
      <w:adjustRightInd w:val="0"/>
      <w:textAlignment w:val="baseline"/>
    </w:pPr>
    <w:rPr>
      <w:szCs w:val="20"/>
    </w:rPr>
  </w:style>
  <w:style w:type="paragraph" w:customStyle="1" w:styleId="-34">
    <w:name w:val="Пункт-3 подзаголовок"/>
    <w:basedOn w:val="-30"/>
    <w:qFormat/>
    <w:rsid w:val="00B47A9D"/>
    <w:pPr>
      <w:keepNext/>
      <w:spacing w:before="240" w:after="120"/>
      <w:outlineLvl w:val="2"/>
    </w:pPr>
  </w:style>
  <w:style w:type="paragraph" w:customStyle="1" w:styleId="afff">
    <w:name w:val="Заголовок формы"/>
    <w:basedOn w:val="a2"/>
    <w:next w:val="a2"/>
    <w:locked/>
    <w:rsid w:val="00B47A9D"/>
    <w:pPr>
      <w:keepNext/>
      <w:suppressAutoHyphens/>
      <w:spacing w:before="360" w:after="120"/>
      <w:jc w:val="center"/>
    </w:pPr>
    <w:rPr>
      <w:b/>
      <w:caps/>
    </w:rPr>
  </w:style>
  <w:style w:type="character" w:customStyle="1" w:styleId="afff0">
    <w:name w:val="номер страницы"/>
    <w:uiPriority w:val="99"/>
    <w:rsid w:val="00B47A9D"/>
  </w:style>
  <w:style w:type="character" w:styleId="afff1">
    <w:name w:val="Emphasis"/>
    <w:basedOn w:val="a3"/>
    <w:qFormat/>
    <w:rsid w:val="00B47A9D"/>
    <w:rPr>
      <w:rFonts w:cs="Times New Roman"/>
      <w:b/>
      <w:i/>
      <w:spacing w:val="10"/>
    </w:rPr>
  </w:style>
  <w:style w:type="paragraph" w:styleId="afff2">
    <w:name w:val="footnote text"/>
    <w:basedOn w:val="a2"/>
    <w:link w:val="afff3"/>
    <w:uiPriority w:val="99"/>
    <w:rsid w:val="00B47A9D"/>
    <w:pPr>
      <w:widowControl w:val="0"/>
      <w:adjustRightInd w:val="0"/>
      <w:spacing w:before="60"/>
      <w:textAlignment w:val="baseline"/>
    </w:pPr>
    <w:rPr>
      <w:sz w:val="20"/>
      <w:szCs w:val="20"/>
    </w:rPr>
  </w:style>
  <w:style w:type="character" w:customStyle="1" w:styleId="afff3">
    <w:name w:val="Текст сноски Знак"/>
    <w:basedOn w:val="a3"/>
    <w:link w:val="afff2"/>
    <w:uiPriority w:val="99"/>
    <w:rsid w:val="00B47A9D"/>
    <w:rPr>
      <w:rFonts w:ascii="Times New Roman" w:eastAsia="Times New Roman" w:hAnsi="Times New Roman" w:cs="Times New Roman"/>
      <w:sz w:val="20"/>
      <w:szCs w:val="20"/>
      <w:lang w:eastAsia="ru-RU"/>
    </w:rPr>
  </w:style>
  <w:style w:type="paragraph" w:styleId="afff4">
    <w:name w:val="List Continue"/>
    <w:basedOn w:val="a2"/>
    <w:uiPriority w:val="99"/>
    <w:rsid w:val="00B47A9D"/>
    <w:pPr>
      <w:spacing w:after="120"/>
      <w:ind w:left="283"/>
      <w:contextualSpacing/>
    </w:pPr>
  </w:style>
  <w:style w:type="paragraph" w:styleId="afff5">
    <w:name w:val="TOC Heading"/>
    <w:basedOn w:val="11"/>
    <w:next w:val="a2"/>
    <w:uiPriority w:val="39"/>
    <w:qFormat/>
    <w:rsid w:val="00B47A9D"/>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B47A9D"/>
    <w:pPr>
      <w:widowControl w:val="0"/>
      <w:kinsoku/>
      <w:adjustRightInd w:val="0"/>
      <w:spacing w:before="240" w:after="0"/>
      <w:ind w:firstLine="902"/>
      <w:textAlignment w:val="baseline"/>
    </w:pPr>
    <w:rPr>
      <w:szCs w:val="20"/>
    </w:rPr>
  </w:style>
  <w:style w:type="paragraph" w:styleId="20">
    <w:name w:val="List Number 2"/>
    <w:basedOn w:val="a2"/>
    <w:uiPriority w:val="99"/>
    <w:rsid w:val="00B47A9D"/>
    <w:pPr>
      <w:widowControl w:val="0"/>
      <w:numPr>
        <w:numId w:val="5"/>
      </w:numPr>
      <w:tabs>
        <w:tab w:val="num" w:pos="643"/>
      </w:tabs>
      <w:adjustRightInd w:val="0"/>
      <w:spacing w:before="60"/>
      <w:ind w:left="643"/>
      <w:textAlignment w:val="baseline"/>
    </w:pPr>
    <w:rPr>
      <w:szCs w:val="20"/>
    </w:rPr>
  </w:style>
  <w:style w:type="paragraph" w:customStyle="1" w:styleId="afff7">
    <w:name w:val="Пункт_б/н"/>
    <w:basedOn w:val="a2"/>
    <w:rsid w:val="00B47A9D"/>
    <w:pPr>
      <w:spacing w:after="240"/>
    </w:pPr>
  </w:style>
  <w:style w:type="paragraph" w:customStyle="1" w:styleId="afff8">
    <w:name w:val="нумерованный"/>
    <w:basedOn w:val="a2"/>
    <w:locked/>
    <w:rsid w:val="00B47A9D"/>
    <w:pPr>
      <w:tabs>
        <w:tab w:val="num" w:pos="432"/>
        <w:tab w:val="num" w:pos="567"/>
        <w:tab w:val="num" w:pos="1134"/>
      </w:tabs>
      <w:spacing w:line="360" w:lineRule="auto"/>
      <w:ind w:left="432" w:hanging="432"/>
    </w:pPr>
  </w:style>
  <w:style w:type="paragraph" w:styleId="afff9">
    <w:name w:val="Normal (Web)"/>
    <w:basedOn w:val="a2"/>
    <w:uiPriority w:val="99"/>
    <w:unhideWhenUsed/>
    <w:rsid w:val="00B47A9D"/>
    <w:pPr>
      <w:spacing w:before="100" w:beforeAutospacing="1" w:after="100" w:afterAutospacing="1"/>
    </w:pPr>
    <w:rPr>
      <w:szCs w:val="24"/>
    </w:rPr>
  </w:style>
  <w:style w:type="table" w:customStyle="1" w:styleId="-51">
    <w:name w:val="Светлая заливка - Акцент 51"/>
    <w:basedOn w:val="a4"/>
    <w:next w:val="-50"/>
    <w:uiPriority w:val="60"/>
    <w:locked/>
    <w:rsid w:val="00B47A9D"/>
    <w:pPr>
      <w:spacing w:after="0" w:line="240" w:lineRule="auto"/>
    </w:pPr>
    <w:rPr>
      <w:rFonts w:ascii="Times New Roman" w:eastAsia="Times New Roman" w:hAnsi="Times New Roman" w:cs="Times New Roman"/>
      <w:color w:val="31849B"/>
      <w:lang w:eastAsia="ru-RU"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0">
    <w:name w:val="Светлая заливка - Акцент 31"/>
    <w:basedOn w:val="a4"/>
    <w:next w:val="-35"/>
    <w:uiPriority w:val="60"/>
    <w:locked/>
    <w:rsid w:val="00B47A9D"/>
    <w:pPr>
      <w:spacing w:after="0" w:line="240" w:lineRule="auto"/>
    </w:pPr>
    <w:rPr>
      <w:rFonts w:ascii="Times New Roman" w:eastAsia="Times New Roman" w:hAnsi="Times New Roman" w:cs="Times New Roman"/>
      <w:color w:val="76923C"/>
      <w:lang w:eastAsia="ru-RU"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2"/>
    <w:link w:val="-1"/>
    <w:rsid w:val="00B47A9D"/>
    <w:pPr>
      <w:keepNext/>
      <w:outlineLvl w:val="1"/>
    </w:pPr>
    <w:rPr>
      <w:rFonts w:ascii="Arial" w:hAnsi="Arial"/>
      <w:b/>
      <w:bCs/>
      <w:caps/>
      <w:szCs w:val="24"/>
    </w:rPr>
  </w:style>
  <w:style w:type="character" w:customStyle="1" w:styleId="-1">
    <w:name w:val="Введение-подзаголовок Знак"/>
    <w:link w:val="-0"/>
    <w:rsid w:val="00B47A9D"/>
    <w:rPr>
      <w:rFonts w:ascii="Arial" w:eastAsia="Times New Roman" w:hAnsi="Arial" w:cs="Times New Roman"/>
      <w:b/>
      <w:bCs/>
      <w:caps/>
      <w:sz w:val="24"/>
      <w:szCs w:val="24"/>
      <w:lang w:eastAsia="ru-RU"/>
    </w:rPr>
  </w:style>
  <w:style w:type="character" w:customStyle="1" w:styleId="26">
    <w:name w:val="отступ 2"/>
    <w:basedOn w:val="a3"/>
    <w:rsid w:val="00B47A9D"/>
    <w:rPr>
      <w:rFonts w:cs="Times New Roman"/>
      <w:bCs/>
      <w:sz w:val="22"/>
    </w:rPr>
  </w:style>
  <w:style w:type="paragraph" w:customStyle="1" w:styleId="afffa">
    <w:name w:val="Блок"/>
    <w:basedOn w:val="a2"/>
    <w:link w:val="afffb"/>
    <w:qFormat/>
    <w:rsid w:val="00B47A9D"/>
    <w:pPr>
      <w:spacing w:before="3360" w:after="600"/>
      <w:jc w:val="center"/>
      <w:outlineLvl w:val="0"/>
    </w:pPr>
    <w:rPr>
      <w:rFonts w:ascii="Arial" w:hAnsi="Arial" w:cs="Arial"/>
      <w:b/>
      <w:sz w:val="72"/>
      <w:szCs w:val="72"/>
    </w:rPr>
  </w:style>
  <w:style w:type="character" w:customStyle="1" w:styleId="afffb">
    <w:name w:val="Блок Знак"/>
    <w:basedOn w:val="a3"/>
    <w:link w:val="afffa"/>
    <w:rsid w:val="00B47A9D"/>
    <w:rPr>
      <w:rFonts w:ascii="Arial" w:eastAsia="Times New Roman" w:hAnsi="Arial" w:cs="Arial"/>
      <w:b/>
      <w:sz w:val="72"/>
      <w:szCs w:val="72"/>
      <w:lang w:eastAsia="ru-RU"/>
    </w:rPr>
  </w:style>
  <w:style w:type="paragraph" w:customStyle="1" w:styleId="afffc">
    <w:name w:val="Оглавление"/>
    <w:basedOn w:val="a2"/>
    <w:link w:val="afffd"/>
    <w:qFormat/>
    <w:rsid w:val="00B47A9D"/>
    <w:rPr>
      <w:rFonts w:ascii="Arial" w:hAnsi="Arial" w:cs="Arial"/>
      <w:b/>
      <w:sz w:val="48"/>
      <w:szCs w:val="48"/>
    </w:rPr>
  </w:style>
  <w:style w:type="character" w:customStyle="1" w:styleId="afffd">
    <w:name w:val="Оглавление Знак"/>
    <w:basedOn w:val="a3"/>
    <w:link w:val="afffc"/>
    <w:rsid w:val="00B47A9D"/>
    <w:rPr>
      <w:rFonts w:ascii="Arial" w:eastAsia="Times New Roman" w:hAnsi="Arial" w:cs="Arial"/>
      <w:b/>
      <w:sz w:val="48"/>
      <w:szCs w:val="48"/>
      <w:lang w:eastAsia="ru-RU"/>
    </w:rPr>
  </w:style>
  <w:style w:type="paragraph" w:customStyle="1" w:styleId="-2">
    <w:name w:val="Введение-заголовок"/>
    <w:basedOn w:val="-0"/>
    <w:link w:val="-8"/>
    <w:qFormat/>
    <w:rsid w:val="00B47A9D"/>
    <w:rPr>
      <w:sz w:val="28"/>
    </w:rPr>
  </w:style>
  <w:style w:type="character" w:customStyle="1" w:styleId="-8">
    <w:name w:val="Введение-заголовок Знак"/>
    <w:link w:val="-2"/>
    <w:rsid w:val="00B47A9D"/>
    <w:rPr>
      <w:rFonts w:ascii="Arial" w:eastAsia="Times New Roman" w:hAnsi="Arial" w:cs="Times New Roman"/>
      <w:b/>
      <w:bCs/>
      <w:caps/>
      <w:sz w:val="28"/>
      <w:szCs w:val="24"/>
      <w:lang w:eastAsia="ru-RU"/>
    </w:rPr>
  </w:style>
  <w:style w:type="paragraph" w:styleId="afffe">
    <w:name w:val="No Spacing"/>
    <w:autoRedefine/>
    <w:uiPriority w:val="1"/>
    <w:qFormat/>
    <w:rsid w:val="00B47A9D"/>
    <w:pPr>
      <w:tabs>
        <w:tab w:val="left" w:pos="1701"/>
      </w:tabs>
      <w:kinsoku w:val="0"/>
      <w:overflowPunct w:val="0"/>
      <w:autoSpaceDE w:val="0"/>
      <w:autoSpaceDN w:val="0"/>
      <w:spacing w:before="240" w:after="120" w:line="240" w:lineRule="auto"/>
      <w:jc w:val="both"/>
    </w:pPr>
    <w:rPr>
      <w:rFonts w:ascii="Times New Roman" w:eastAsia="Times New Roman" w:hAnsi="Times New Roman" w:cs="Times New Roman"/>
      <w:b/>
      <w:sz w:val="24"/>
      <w:szCs w:val="28"/>
      <w:lang w:eastAsia="ru-RU"/>
    </w:rPr>
  </w:style>
  <w:style w:type="paragraph" w:customStyle="1" w:styleId="16">
    <w:name w:val="Название1"/>
    <w:basedOn w:val="a2"/>
    <w:next w:val="a2"/>
    <w:qFormat/>
    <w:locked/>
    <w:rsid w:val="00B47A9D"/>
    <w:pPr>
      <w:pBdr>
        <w:bottom w:val="single" w:sz="8" w:space="4" w:color="4F81BD"/>
      </w:pBdr>
      <w:spacing w:after="300"/>
      <w:contextualSpacing/>
    </w:pPr>
    <w:rPr>
      <w:rFonts w:ascii="Cambria" w:hAnsi="Cambria"/>
      <w:color w:val="17365D"/>
      <w:spacing w:val="5"/>
      <w:kern w:val="28"/>
      <w:sz w:val="52"/>
      <w:szCs w:val="52"/>
    </w:rPr>
  </w:style>
  <w:style w:type="character" w:customStyle="1" w:styleId="affff">
    <w:name w:val="Заголовок Знак"/>
    <w:basedOn w:val="a3"/>
    <w:link w:val="affff0"/>
    <w:uiPriority w:val="10"/>
    <w:rsid w:val="00B47A9D"/>
    <w:rPr>
      <w:rFonts w:ascii="Cambria" w:eastAsia="Times New Roman" w:hAnsi="Cambria" w:cs="Times New Roman"/>
      <w:color w:val="17365D"/>
      <w:spacing w:val="5"/>
      <w:kern w:val="28"/>
      <w:sz w:val="52"/>
      <w:szCs w:val="52"/>
      <w:lang w:bidi="ar-SA"/>
    </w:rPr>
  </w:style>
  <w:style w:type="paragraph" w:customStyle="1" w:styleId="210">
    <w:name w:val="Цитата 21"/>
    <w:basedOn w:val="a2"/>
    <w:next w:val="a2"/>
    <w:uiPriority w:val="29"/>
    <w:qFormat/>
    <w:locked/>
    <w:rsid w:val="00B47A9D"/>
    <w:pPr>
      <w:ind w:left="794"/>
    </w:pPr>
    <w:rPr>
      <w:i/>
      <w:iCs/>
      <w:color w:val="000000"/>
    </w:rPr>
  </w:style>
  <w:style w:type="character" w:customStyle="1" w:styleId="27">
    <w:name w:val="Цитата 2 Знак"/>
    <w:basedOn w:val="a3"/>
    <w:link w:val="28"/>
    <w:uiPriority w:val="29"/>
    <w:rsid w:val="00B47A9D"/>
    <w:rPr>
      <w:i/>
      <w:iCs/>
      <w:color w:val="000000"/>
      <w:szCs w:val="28"/>
      <w:lang w:bidi="ar-SA"/>
    </w:rPr>
  </w:style>
  <w:style w:type="character" w:customStyle="1" w:styleId="-40">
    <w:name w:val="Пункт-4 Знак"/>
    <w:locked/>
    <w:rsid w:val="00B47A9D"/>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B47A9D"/>
    <w:pPr>
      <w:keepNext/>
      <w:widowControl w:val="0"/>
      <w:jc w:val="center"/>
    </w:pPr>
    <w:rPr>
      <w:rFonts w:ascii="Arial" w:hAnsi="Arial"/>
      <w:b/>
      <w:caps/>
      <w:sz w:val="16"/>
      <w:szCs w:val="16"/>
    </w:rPr>
  </w:style>
  <w:style w:type="paragraph" w:customStyle="1" w:styleId="5TEXT">
    <w:name w:val=".5 TEXT"/>
    <w:basedOn w:val="a2"/>
    <w:rsid w:val="00B47A9D"/>
    <w:pPr>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rsid w:val="00B47A9D"/>
    <w:rPr>
      <w:sz w:val="20"/>
      <w:szCs w:val="20"/>
    </w:rPr>
  </w:style>
  <w:style w:type="character" w:customStyle="1" w:styleId="affff2">
    <w:name w:val="Текст концевой сноски Знак"/>
    <w:basedOn w:val="a3"/>
    <w:link w:val="affff1"/>
    <w:uiPriority w:val="99"/>
    <w:rsid w:val="00B47A9D"/>
    <w:rPr>
      <w:rFonts w:ascii="Times New Roman" w:eastAsia="Times New Roman" w:hAnsi="Times New Roman" w:cs="Times New Roman"/>
      <w:sz w:val="20"/>
      <w:szCs w:val="20"/>
      <w:lang w:eastAsia="ru-RU"/>
    </w:rPr>
  </w:style>
  <w:style w:type="character" w:styleId="affff3">
    <w:name w:val="endnote reference"/>
    <w:basedOn w:val="a3"/>
    <w:uiPriority w:val="99"/>
    <w:unhideWhenUsed/>
    <w:rsid w:val="00B47A9D"/>
    <w:rPr>
      <w:vertAlign w:val="superscript"/>
    </w:rPr>
  </w:style>
  <w:style w:type="paragraph" w:customStyle="1" w:styleId="S21">
    <w:name w:val="S_Заголовок2"/>
    <w:basedOn w:val="a2"/>
    <w:next w:val="a2"/>
    <w:rsid w:val="00B47A9D"/>
    <w:pPr>
      <w:keepNext/>
      <w:outlineLvl w:val="1"/>
    </w:pPr>
    <w:rPr>
      <w:rFonts w:ascii="Arial" w:hAnsi="Arial"/>
      <w:b/>
      <w:caps/>
      <w:szCs w:val="24"/>
    </w:rPr>
  </w:style>
  <w:style w:type="paragraph" w:customStyle="1" w:styleId="Bullet">
    <w:name w:val="Bullet"/>
    <w:basedOn w:val="-6"/>
    <w:link w:val="Bullet0"/>
    <w:qFormat/>
    <w:rsid w:val="00B47A9D"/>
    <w:pPr>
      <w:numPr>
        <w:numId w:val="8"/>
      </w:numPr>
    </w:pPr>
  </w:style>
  <w:style w:type="character" w:customStyle="1" w:styleId="Bullet0">
    <w:name w:val="Bullet Знак"/>
    <w:basedOn w:val="-60"/>
    <w:link w:val="Bullet"/>
    <w:rsid w:val="00B47A9D"/>
    <w:rPr>
      <w:rFonts w:ascii="Times New Roman" w:eastAsia="Times New Roman" w:hAnsi="Times New Roman" w:cs="Times New Roman"/>
      <w:sz w:val="24"/>
      <w:szCs w:val="20"/>
      <w:lang w:eastAsia="ru-RU"/>
    </w:rPr>
  </w:style>
  <w:style w:type="paragraph" w:customStyle="1" w:styleId="ConsPlusNormal">
    <w:name w:val="ConsPlusNormal"/>
    <w:rsid w:val="00B47A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47A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0">
    <w:name w:val="S_НазваниеТаблицы"/>
    <w:basedOn w:val="a2"/>
    <w:next w:val="a2"/>
    <w:rsid w:val="00B47A9D"/>
    <w:pPr>
      <w:keepNext/>
      <w:widowControl w:val="0"/>
      <w:jc w:val="right"/>
    </w:pPr>
    <w:rPr>
      <w:rFonts w:ascii="Arial" w:hAnsi="Arial"/>
      <w:b/>
      <w:sz w:val="20"/>
      <w:szCs w:val="24"/>
    </w:rPr>
  </w:style>
  <w:style w:type="paragraph" w:customStyle="1" w:styleId="S1">
    <w:name w:val="S_Заголовок1_СписокН"/>
    <w:basedOn w:val="a2"/>
    <w:next w:val="a2"/>
    <w:rsid w:val="00B47A9D"/>
    <w:pPr>
      <w:keepNext/>
      <w:pageBreakBefore/>
      <w:numPr>
        <w:numId w:val="7"/>
      </w:numPr>
      <w:outlineLvl w:val="0"/>
    </w:pPr>
    <w:rPr>
      <w:rFonts w:ascii="Arial" w:hAnsi="Arial"/>
      <w:b/>
      <w:caps/>
      <w:sz w:val="32"/>
      <w:szCs w:val="32"/>
    </w:rPr>
  </w:style>
  <w:style w:type="paragraph" w:customStyle="1" w:styleId="S20">
    <w:name w:val="S_Заголовок2_СписокН"/>
    <w:basedOn w:val="S21"/>
    <w:next w:val="a2"/>
    <w:rsid w:val="00B47A9D"/>
    <w:pPr>
      <w:numPr>
        <w:ilvl w:val="1"/>
        <w:numId w:val="7"/>
      </w:numPr>
    </w:pPr>
  </w:style>
  <w:style w:type="paragraph" w:customStyle="1" w:styleId="S3">
    <w:name w:val="S_Заголовок3_СписокН"/>
    <w:basedOn w:val="a2"/>
    <w:next w:val="a2"/>
    <w:rsid w:val="00B47A9D"/>
    <w:pPr>
      <w:keepNext/>
      <w:numPr>
        <w:ilvl w:val="2"/>
        <w:numId w:val="7"/>
      </w:numPr>
    </w:pPr>
    <w:rPr>
      <w:rFonts w:ascii="Arial" w:hAnsi="Arial"/>
      <w:b/>
      <w:i/>
      <w:caps/>
      <w:sz w:val="20"/>
      <w:szCs w:val="20"/>
    </w:rPr>
  </w:style>
  <w:style w:type="paragraph" w:customStyle="1" w:styleId="17">
    <w:name w:val="Обычный отступ1"/>
    <w:basedOn w:val="a2"/>
    <w:next w:val="affff4"/>
    <w:uiPriority w:val="99"/>
    <w:semiHidden/>
    <w:unhideWhenUsed/>
    <w:locked/>
    <w:rsid w:val="00B47A9D"/>
    <w:pPr>
      <w:spacing w:after="200" w:line="276" w:lineRule="auto"/>
      <w:ind w:left="708"/>
    </w:pPr>
  </w:style>
  <w:style w:type="character" w:customStyle="1" w:styleId="affff5">
    <w:name w:val="Часть Знак"/>
    <w:link w:val="affff6"/>
    <w:locked/>
    <w:rsid w:val="00B47A9D"/>
    <w:rPr>
      <w:sz w:val="24"/>
    </w:rPr>
  </w:style>
  <w:style w:type="paragraph" w:customStyle="1" w:styleId="affff6">
    <w:name w:val="Часть"/>
    <w:basedOn w:val="a2"/>
    <w:link w:val="affff5"/>
    <w:locked/>
    <w:rsid w:val="00B47A9D"/>
    <w:pPr>
      <w:tabs>
        <w:tab w:val="num" w:pos="1134"/>
      </w:tabs>
    </w:pPr>
  </w:style>
  <w:style w:type="paragraph" w:customStyle="1" w:styleId="affff7">
    <w:name w:val="маркированный"/>
    <w:basedOn w:val="a2"/>
    <w:locked/>
    <w:rsid w:val="00B47A9D"/>
    <w:pPr>
      <w:tabs>
        <w:tab w:val="num" w:pos="0"/>
        <w:tab w:val="num" w:pos="432"/>
        <w:tab w:val="num" w:pos="1134"/>
      </w:tabs>
      <w:spacing w:line="360" w:lineRule="auto"/>
      <w:ind w:left="432" w:hanging="432"/>
    </w:pPr>
    <w:rPr>
      <w:sz w:val="28"/>
    </w:rPr>
  </w:style>
  <w:style w:type="paragraph" w:customStyle="1" w:styleId="affff8">
    <w:name w:val="Новая редакция"/>
    <w:basedOn w:val="a2"/>
    <w:locked/>
    <w:rsid w:val="00B47A9D"/>
    <w:pPr>
      <w:spacing w:line="360" w:lineRule="auto"/>
    </w:pPr>
    <w:rPr>
      <w:rFonts w:ascii="Arial" w:hAnsi="Arial" w:cs="Arial"/>
      <w:sz w:val="28"/>
      <w:szCs w:val="24"/>
    </w:rPr>
  </w:style>
  <w:style w:type="paragraph" w:customStyle="1" w:styleId="29">
    <w:name w:val="Название2"/>
    <w:basedOn w:val="a2"/>
    <w:locked/>
    <w:rsid w:val="00B47A9D"/>
    <w:pPr>
      <w:suppressLineNumbers/>
      <w:spacing w:before="120" w:after="120"/>
    </w:pPr>
    <w:rPr>
      <w:rFonts w:ascii="Arial" w:hAnsi="Arial" w:cs="Tahoma"/>
      <w:i/>
      <w:iCs/>
      <w:sz w:val="20"/>
      <w:szCs w:val="24"/>
      <w:lang w:eastAsia="ar-SA"/>
    </w:rPr>
  </w:style>
  <w:style w:type="paragraph" w:customStyle="1" w:styleId="2a">
    <w:name w:val="Указатель2"/>
    <w:basedOn w:val="a2"/>
    <w:locked/>
    <w:rsid w:val="00B47A9D"/>
    <w:pPr>
      <w:suppressLineNumbers/>
    </w:pPr>
    <w:rPr>
      <w:rFonts w:ascii="Arial" w:hAnsi="Arial" w:cs="Tahoma"/>
      <w:sz w:val="28"/>
      <w:lang w:eastAsia="ar-SA"/>
    </w:rPr>
  </w:style>
  <w:style w:type="paragraph" w:customStyle="1" w:styleId="18">
    <w:name w:val="Указатель1"/>
    <w:basedOn w:val="a2"/>
    <w:locked/>
    <w:rsid w:val="00B47A9D"/>
    <w:pPr>
      <w:suppressLineNumbers/>
    </w:pPr>
    <w:rPr>
      <w:rFonts w:ascii="Arial" w:hAnsi="Arial" w:cs="Tahoma"/>
      <w:sz w:val="28"/>
      <w:lang w:eastAsia="ar-SA"/>
    </w:rPr>
  </w:style>
  <w:style w:type="paragraph" w:styleId="19">
    <w:name w:val="index 1"/>
    <w:basedOn w:val="a2"/>
    <w:next w:val="a2"/>
    <w:autoRedefine/>
    <w:semiHidden/>
    <w:unhideWhenUsed/>
    <w:rsid w:val="00B47A9D"/>
    <w:pPr>
      <w:ind w:left="220" w:hanging="220"/>
    </w:pPr>
  </w:style>
  <w:style w:type="paragraph" w:styleId="affff9">
    <w:name w:val="index heading"/>
    <w:basedOn w:val="a2"/>
    <w:next w:val="19"/>
    <w:rsid w:val="00B47A9D"/>
    <w:rPr>
      <w:szCs w:val="24"/>
    </w:rPr>
  </w:style>
  <w:style w:type="paragraph" w:customStyle="1" w:styleId="2b">
    <w:name w:val="Стиль Примечание + разреженный на  2 пт"/>
    <w:basedOn w:val="aff"/>
    <w:link w:val="2c"/>
    <w:locked/>
    <w:rsid w:val="00B47A9D"/>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B47A9D"/>
    <w:rPr>
      <w:rFonts w:ascii="Times New Roman" w:eastAsia="Times New Roman" w:hAnsi="Times New Roman" w:cs="Times New Roman"/>
      <w:spacing w:val="40"/>
      <w:sz w:val="28"/>
      <w:szCs w:val="20"/>
      <w:lang w:eastAsia="ru-RU"/>
    </w:rPr>
  </w:style>
  <w:style w:type="paragraph" w:customStyle="1" w:styleId="-42">
    <w:name w:val="Подзаголовок-4"/>
    <w:basedOn w:val="-4"/>
    <w:autoRedefine/>
    <w:locked/>
    <w:rsid w:val="00B47A9D"/>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rsid w:val="00B47A9D"/>
    <w:pPr>
      <w:widowControl w:val="0"/>
      <w:tabs>
        <w:tab w:val="num" w:pos="1209"/>
      </w:tabs>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B47A9D"/>
    <w:rPr>
      <w:sz w:val="24"/>
      <w:szCs w:val="24"/>
    </w:rPr>
  </w:style>
  <w:style w:type="paragraph" w:styleId="2e">
    <w:name w:val="Body Text Indent 2"/>
    <w:basedOn w:val="a2"/>
    <w:link w:val="2d"/>
    <w:semiHidden/>
    <w:unhideWhenUsed/>
    <w:rsid w:val="00B47A9D"/>
    <w:pPr>
      <w:spacing w:after="120" w:line="480" w:lineRule="auto"/>
      <w:ind w:left="283"/>
    </w:pPr>
    <w:rPr>
      <w:szCs w:val="24"/>
    </w:rPr>
  </w:style>
  <w:style w:type="character" w:customStyle="1" w:styleId="211">
    <w:name w:val="Основной текст с отступом 2 Знак1"/>
    <w:basedOn w:val="a3"/>
    <w:uiPriority w:val="99"/>
    <w:semiHidden/>
    <w:rsid w:val="00B47A9D"/>
  </w:style>
  <w:style w:type="character" w:customStyle="1" w:styleId="affffa">
    <w:name w:val="Ссылка на приложение"/>
    <w:basedOn w:val="ac"/>
    <w:uiPriority w:val="1"/>
    <w:qFormat/>
    <w:rsid w:val="00B47A9D"/>
    <w:rPr>
      <w:rFonts w:cs="Times New Roman"/>
      <w:i w:val="0"/>
      <w:color w:val="0000CC"/>
      <w:u w:val="single"/>
    </w:rPr>
  </w:style>
  <w:style w:type="paragraph" w:customStyle="1" w:styleId="affffb">
    <w:name w:val="М_Обычный"/>
    <w:basedOn w:val="a2"/>
    <w:qFormat/>
    <w:rsid w:val="00B47A9D"/>
    <w:rPr>
      <w:rFonts w:eastAsia="Calibri"/>
    </w:rPr>
  </w:style>
  <w:style w:type="paragraph" w:customStyle="1" w:styleId="affffc">
    <w:name w:val="М_Таблица Название"/>
    <w:basedOn w:val="aff8"/>
    <w:link w:val="affffd"/>
    <w:qFormat/>
    <w:rsid w:val="00B47A9D"/>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B47A9D"/>
    <w:rPr>
      <w:rFonts w:ascii="Arial" w:eastAsia="Times New Roman" w:hAnsi="Arial" w:cs="Times New Roman"/>
      <w:b/>
      <w:sz w:val="20"/>
      <w:szCs w:val="20"/>
      <w:lang w:eastAsia="ru-RU"/>
    </w:rPr>
  </w:style>
  <w:style w:type="paragraph" w:customStyle="1" w:styleId="affffe">
    <w:name w:val="М_Таблица Шапка"/>
    <w:basedOn w:val="a2"/>
    <w:qFormat/>
    <w:rsid w:val="00B47A9D"/>
    <w:pPr>
      <w:jc w:val="center"/>
    </w:pPr>
    <w:rPr>
      <w:rFonts w:ascii="Arial" w:eastAsia="Calibri" w:hAnsi="Arial" w:cs="Arial"/>
      <w:b/>
      <w:bCs/>
      <w:caps/>
      <w:sz w:val="16"/>
      <w:szCs w:val="20"/>
      <w:u w:color="000000"/>
    </w:rPr>
  </w:style>
  <w:style w:type="paragraph" w:customStyle="1" w:styleId="212">
    <w:name w:val="Средняя сетка 21"/>
    <w:uiPriority w:val="1"/>
    <w:qFormat/>
    <w:rsid w:val="00B47A9D"/>
    <w:pPr>
      <w:spacing w:after="0" w:line="240" w:lineRule="auto"/>
    </w:pPr>
    <w:rPr>
      <w:rFonts w:ascii="Calibri" w:eastAsia="Calibri" w:hAnsi="Calibri" w:cs="Times New Roman"/>
    </w:rPr>
  </w:style>
  <w:style w:type="paragraph" w:customStyle="1" w:styleId="1a">
    <w:name w:val="Без интервала1"/>
    <w:rsid w:val="00B47A9D"/>
    <w:pPr>
      <w:spacing w:after="0" w:line="240" w:lineRule="auto"/>
    </w:pPr>
    <w:rPr>
      <w:rFonts w:ascii="Calibri" w:eastAsia="Calibri" w:hAnsi="Calibri" w:cs="Times New Roman"/>
    </w:rPr>
  </w:style>
  <w:style w:type="paragraph" w:customStyle="1" w:styleId="100">
    <w:name w:val="Без интервала1_0"/>
    <w:rsid w:val="00B47A9D"/>
    <w:pPr>
      <w:spacing w:after="0" w:line="240" w:lineRule="auto"/>
    </w:pPr>
    <w:rPr>
      <w:rFonts w:ascii="Calibri" w:eastAsia="Calibri" w:hAnsi="Calibri" w:cs="Times New Roman"/>
    </w:rPr>
  </w:style>
  <w:style w:type="paragraph" w:customStyle="1" w:styleId="S4">
    <w:name w:val="S_Обычный"/>
    <w:basedOn w:val="a2"/>
    <w:link w:val="S5"/>
    <w:rsid w:val="00B47A9D"/>
    <w:pPr>
      <w:widowControl w:val="0"/>
    </w:pPr>
    <w:rPr>
      <w:szCs w:val="24"/>
    </w:rPr>
  </w:style>
  <w:style w:type="character" w:customStyle="1" w:styleId="S5">
    <w:name w:val="S_Обычный Знак"/>
    <w:link w:val="S4"/>
    <w:rsid w:val="00B47A9D"/>
    <w:rPr>
      <w:rFonts w:ascii="Times New Roman" w:eastAsia="Times New Roman" w:hAnsi="Times New Roman" w:cs="Times New Roman"/>
      <w:sz w:val="24"/>
      <w:szCs w:val="24"/>
      <w:lang w:eastAsia="ru-RU"/>
    </w:rPr>
  </w:style>
  <w:style w:type="paragraph" w:customStyle="1" w:styleId="S6">
    <w:name w:val="S_Версия"/>
    <w:basedOn w:val="S4"/>
    <w:next w:val="S4"/>
    <w:autoRedefine/>
    <w:rsid w:val="00B47A9D"/>
    <w:pPr>
      <w:spacing w:before="120" w:after="120"/>
      <w:jc w:val="center"/>
    </w:pPr>
    <w:rPr>
      <w:rFonts w:ascii="Arial" w:hAnsi="Arial"/>
      <w:b/>
      <w:caps/>
      <w:sz w:val="20"/>
      <w:szCs w:val="20"/>
    </w:rPr>
  </w:style>
  <w:style w:type="paragraph" w:customStyle="1" w:styleId="S7">
    <w:name w:val="S_ВерхКолонтитулТекст"/>
    <w:basedOn w:val="S4"/>
    <w:next w:val="S4"/>
    <w:rsid w:val="00B47A9D"/>
    <w:pPr>
      <w:spacing w:before="120"/>
      <w:jc w:val="right"/>
    </w:pPr>
    <w:rPr>
      <w:rFonts w:ascii="Arial" w:hAnsi="Arial"/>
      <w:b/>
      <w:caps/>
      <w:sz w:val="10"/>
      <w:szCs w:val="10"/>
    </w:rPr>
  </w:style>
  <w:style w:type="paragraph" w:customStyle="1" w:styleId="S8">
    <w:name w:val="S_ВидДокумента"/>
    <w:basedOn w:val="afd"/>
    <w:next w:val="S4"/>
    <w:link w:val="S9"/>
    <w:rsid w:val="00B47A9D"/>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B47A9D"/>
    <w:rPr>
      <w:rFonts w:ascii="EuropeDemiC" w:eastAsia="Times New Roman" w:hAnsi="EuropeDemiC" w:cs="Arial"/>
      <w:b/>
      <w:caps/>
      <w:sz w:val="36"/>
      <w:szCs w:val="36"/>
      <w:lang w:eastAsia="ru-RU"/>
    </w:rPr>
  </w:style>
  <w:style w:type="paragraph" w:customStyle="1" w:styleId="Sa">
    <w:name w:val="S_Гиперссылка"/>
    <w:basedOn w:val="S4"/>
    <w:rsid w:val="00B47A9D"/>
    <w:rPr>
      <w:color w:val="0000FF"/>
      <w:u w:val="single"/>
    </w:rPr>
  </w:style>
  <w:style w:type="paragraph" w:customStyle="1" w:styleId="Sb">
    <w:name w:val="S_Гриф"/>
    <w:basedOn w:val="S4"/>
    <w:rsid w:val="00B47A9D"/>
    <w:pPr>
      <w:widowControl/>
      <w:spacing w:line="360" w:lineRule="auto"/>
      <w:ind w:left="5392"/>
      <w:jc w:val="left"/>
    </w:pPr>
    <w:rPr>
      <w:rFonts w:ascii="Arial" w:hAnsi="Arial"/>
      <w:b/>
      <w:sz w:val="20"/>
    </w:rPr>
  </w:style>
  <w:style w:type="paragraph" w:customStyle="1" w:styleId="S22">
    <w:name w:val="S_ЗаголовкиТаблицы2"/>
    <w:basedOn w:val="S4"/>
    <w:rsid w:val="00B47A9D"/>
    <w:pPr>
      <w:jc w:val="center"/>
    </w:pPr>
    <w:rPr>
      <w:rFonts w:ascii="Arial" w:hAnsi="Arial"/>
      <w:b/>
      <w:sz w:val="14"/>
    </w:rPr>
  </w:style>
  <w:style w:type="paragraph" w:customStyle="1" w:styleId="S13">
    <w:name w:val="S_Заголовок1"/>
    <w:basedOn w:val="a2"/>
    <w:next w:val="S4"/>
    <w:rsid w:val="00B47A9D"/>
    <w:pPr>
      <w:keepNext/>
      <w:pageBreakBefore/>
      <w:outlineLvl w:val="0"/>
    </w:pPr>
    <w:rPr>
      <w:rFonts w:ascii="Arial" w:hAnsi="Arial"/>
      <w:b/>
      <w:caps/>
      <w:sz w:val="32"/>
      <w:szCs w:val="32"/>
    </w:rPr>
  </w:style>
  <w:style w:type="paragraph" w:customStyle="1" w:styleId="S11">
    <w:name w:val="S_Заголовок1_Прил_СписокН"/>
    <w:basedOn w:val="S4"/>
    <w:next w:val="S4"/>
    <w:rsid w:val="00B47A9D"/>
    <w:pPr>
      <w:keepNext/>
      <w:pageBreakBefore/>
      <w:widowControl/>
      <w:numPr>
        <w:numId w:val="1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B47A9D"/>
    <w:pPr>
      <w:keepNext/>
      <w:keepLines/>
      <w:tabs>
        <w:tab w:val="left" w:pos="720"/>
      </w:tabs>
      <w:outlineLvl w:val="1"/>
    </w:pPr>
    <w:rPr>
      <w:rFonts w:ascii="Arial" w:hAnsi="Arial"/>
      <w:b/>
      <w:caps/>
      <w:szCs w:val="20"/>
    </w:rPr>
  </w:style>
  <w:style w:type="paragraph" w:customStyle="1" w:styleId="Sc">
    <w:name w:val="S_МестоГод"/>
    <w:basedOn w:val="S4"/>
    <w:rsid w:val="00B47A9D"/>
    <w:pPr>
      <w:spacing w:before="120"/>
      <w:jc w:val="center"/>
    </w:pPr>
    <w:rPr>
      <w:rFonts w:ascii="Arial" w:hAnsi="Arial"/>
      <w:b/>
      <w:caps/>
      <w:sz w:val="18"/>
      <w:szCs w:val="18"/>
    </w:rPr>
  </w:style>
  <w:style w:type="paragraph" w:customStyle="1" w:styleId="Sd">
    <w:name w:val="S_НазваниеРисунка"/>
    <w:basedOn w:val="a2"/>
    <w:next w:val="S4"/>
    <w:rsid w:val="00B47A9D"/>
    <w:pPr>
      <w:spacing w:before="60"/>
      <w:jc w:val="center"/>
    </w:pPr>
    <w:rPr>
      <w:rFonts w:ascii="Arial" w:hAnsi="Arial"/>
      <w:b/>
      <w:sz w:val="20"/>
      <w:szCs w:val="24"/>
    </w:rPr>
  </w:style>
  <w:style w:type="paragraph" w:customStyle="1" w:styleId="Se">
    <w:name w:val="S_НаименованиеДокумента"/>
    <w:basedOn w:val="S4"/>
    <w:next w:val="S4"/>
    <w:rsid w:val="00B47A9D"/>
    <w:pPr>
      <w:widowControl/>
      <w:ind w:right="641"/>
      <w:jc w:val="left"/>
    </w:pPr>
    <w:rPr>
      <w:rFonts w:ascii="Arial" w:hAnsi="Arial"/>
      <w:b/>
      <w:caps/>
    </w:rPr>
  </w:style>
  <w:style w:type="paragraph" w:customStyle="1" w:styleId="Sf">
    <w:name w:val="S_НижнКолонтЛев"/>
    <w:basedOn w:val="S4"/>
    <w:next w:val="S4"/>
    <w:rsid w:val="00B47A9D"/>
    <w:pPr>
      <w:jc w:val="left"/>
    </w:pPr>
    <w:rPr>
      <w:rFonts w:ascii="Arial" w:hAnsi="Arial"/>
      <w:b/>
      <w:caps/>
      <w:sz w:val="10"/>
      <w:szCs w:val="10"/>
    </w:rPr>
  </w:style>
  <w:style w:type="paragraph" w:customStyle="1" w:styleId="Sf0">
    <w:name w:val="S_НижнКолонтПрав"/>
    <w:basedOn w:val="S4"/>
    <w:next w:val="S4"/>
    <w:rsid w:val="00B47A9D"/>
    <w:pPr>
      <w:widowControl/>
      <w:ind w:hanging="181"/>
      <w:jc w:val="right"/>
    </w:pPr>
    <w:rPr>
      <w:rFonts w:ascii="Arial" w:hAnsi="Arial"/>
      <w:b/>
      <w:caps/>
      <w:sz w:val="12"/>
      <w:szCs w:val="12"/>
    </w:rPr>
  </w:style>
  <w:style w:type="paragraph" w:customStyle="1" w:styleId="Sf1">
    <w:name w:val="S_НомерДокумента"/>
    <w:basedOn w:val="S4"/>
    <w:next w:val="S4"/>
    <w:rsid w:val="00B47A9D"/>
    <w:pPr>
      <w:spacing w:before="120" w:after="120"/>
      <w:jc w:val="center"/>
    </w:pPr>
    <w:rPr>
      <w:rFonts w:ascii="Arial" w:hAnsi="Arial"/>
      <w:b/>
      <w:caps/>
    </w:rPr>
  </w:style>
  <w:style w:type="paragraph" w:customStyle="1" w:styleId="S14">
    <w:name w:val="S_ТекстВТаблице1"/>
    <w:basedOn w:val="S4"/>
    <w:next w:val="S4"/>
    <w:rsid w:val="00B47A9D"/>
    <w:pPr>
      <w:spacing w:before="120"/>
      <w:jc w:val="left"/>
    </w:pPr>
    <w:rPr>
      <w:szCs w:val="28"/>
    </w:rPr>
  </w:style>
  <w:style w:type="paragraph" w:customStyle="1" w:styleId="S10">
    <w:name w:val="S_НумСписВ Таблице1"/>
    <w:basedOn w:val="S14"/>
    <w:next w:val="S4"/>
    <w:rsid w:val="00B47A9D"/>
    <w:pPr>
      <w:numPr>
        <w:numId w:val="11"/>
      </w:numPr>
      <w:ind w:left="0" w:firstLine="0"/>
    </w:pPr>
  </w:style>
  <w:style w:type="paragraph" w:customStyle="1" w:styleId="S24">
    <w:name w:val="S_ТекстВТаблице2"/>
    <w:basedOn w:val="S4"/>
    <w:next w:val="S4"/>
    <w:rsid w:val="00B47A9D"/>
    <w:pPr>
      <w:spacing w:before="120"/>
      <w:jc w:val="left"/>
    </w:pPr>
    <w:rPr>
      <w:sz w:val="20"/>
    </w:rPr>
  </w:style>
  <w:style w:type="paragraph" w:customStyle="1" w:styleId="S2">
    <w:name w:val="S_НумСписВТаблице2"/>
    <w:basedOn w:val="S24"/>
    <w:next w:val="S4"/>
    <w:rsid w:val="00B47A9D"/>
    <w:pPr>
      <w:numPr>
        <w:numId w:val="12"/>
      </w:numPr>
      <w:tabs>
        <w:tab w:val="clear" w:pos="360"/>
        <w:tab w:val="num" w:pos="927"/>
      </w:tabs>
      <w:ind w:left="0" w:firstLine="0"/>
    </w:pPr>
  </w:style>
  <w:style w:type="paragraph" w:customStyle="1" w:styleId="S31">
    <w:name w:val="S_ТекстВТаблице3"/>
    <w:basedOn w:val="S4"/>
    <w:next w:val="S4"/>
    <w:rsid w:val="00B47A9D"/>
    <w:pPr>
      <w:spacing w:before="120"/>
      <w:jc w:val="left"/>
    </w:pPr>
    <w:rPr>
      <w:sz w:val="16"/>
    </w:rPr>
  </w:style>
  <w:style w:type="paragraph" w:customStyle="1" w:styleId="S30">
    <w:name w:val="S_НумСписВТаблице3"/>
    <w:basedOn w:val="S31"/>
    <w:next w:val="S4"/>
    <w:rsid w:val="00B47A9D"/>
    <w:pPr>
      <w:numPr>
        <w:numId w:val="13"/>
      </w:numPr>
      <w:tabs>
        <w:tab w:val="clear" w:pos="432"/>
        <w:tab w:val="num" w:pos="360"/>
        <w:tab w:val="num" w:pos="927"/>
      </w:tabs>
      <w:ind w:left="0" w:firstLine="0"/>
    </w:pPr>
  </w:style>
  <w:style w:type="paragraph" w:customStyle="1" w:styleId="Sf2">
    <w:name w:val="S_Примечание"/>
    <w:basedOn w:val="S4"/>
    <w:next w:val="S4"/>
    <w:rsid w:val="00B47A9D"/>
    <w:pPr>
      <w:ind w:left="567"/>
    </w:pPr>
    <w:rPr>
      <w:i/>
      <w:u w:val="single"/>
    </w:rPr>
  </w:style>
  <w:style w:type="paragraph" w:customStyle="1" w:styleId="Sf3">
    <w:name w:val="S_ПримечаниеТекст"/>
    <w:basedOn w:val="S4"/>
    <w:next w:val="S4"/>
    <w:rsid w:val="00B47A9D"/>
    <w:pPr>
      <w:spacing w:before="120"/>
      <w:ind w:left="567"/>
    </w:pPr>
    <w:rPr>
      <w:i/>
    </w:rPr>
  </w:style>
  <w:style w:type="paragraph" w:customStyle="1" w:styleId="Sf4">
    <w:name w:val="S_Рисунок"/>
    <w:basedOn w:val="S4"/>
    <w:rsid w:val="00B47A9D"/>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B47A9D"/>
    <w:rPr>
      <w:rFonts w:ascii="Arial" w:hAnsi="Arial"/>
      <w:sz w:val="16"/>
    </w:rPr>
  </w:style>
  <w:style w:type="paragraph" w:customStyle="1" w:styleId="Sf6">
    <w:name w:val="S_Содержание"/>
    <w:basedOn w:val="S4"/>
    <w:next w:val="S4"/>
    <w:rsid w:val="00B47A9D"/>
    <w:rPr>
      <w:rFonts w:ascii="Arial" w:hAnsi="Arial"/>
      <w:b/>
      <w:caps/>
      <w:sz w:val="32"/>
      <w:szCs w:val="32"/>
    </w:rPr>
  </w:style>
  <w:style w:type="paragraph" w:customStyle="1" w:styleId="S">
    <w:name w:val="S_СписокМ_Обычный"/>
    <w:basedOn w:val="a2"/>
    <w:next w:val="S4"/>
    <w:link w:val="Sf7"/>
    <w:rsid w:val="00B47A9D"/>
    <w:pPr>
      <w:numPr>
        <w:numId w:val="14"/>
      </w:numPr>
      <w:tabs>
        <w:tab w:val="left" w:pos="720"/>
      </w:tabs>
      <w:spacing w:before="120"/>
    </w:pPr>
    <w:rPr>
      <w:szCs w:val="24"/>
    </w:rPr>
  </w:style>
  <w:style w:type="character" w:customStyle="1" w:styleId="Sf7">
    <w:name w:val="S_СписокМ_Обычный Знак"/>
    <w:link w:val="S"/>
    <w:rsid w:val="00B47A9D"/>
    <w:rPr>
      <w:rFonts w:ascii="Times New Roman" w:eastAsia="Times New Roman" w:hAnsi="Times New Roman" w:cs="Times New Roman"/>
      <w:sz w:val="24"/>
      <w:szCs w:val="24"/>
      <w:lang w:eastAsia="ru-RU"/>
    </w:rPr>
  </w:style>
  <w:style w:type="paragraph" w:customStyle="1" w:styleId="Sf8">
    <w:name w:val="S_ТекстЛоготипа"/>
    <w:basedOn w:val="S4"/>
    <w:rsid w:val="00B47A9D"/>
    <w:pPr>
      <w:ind w:left="431"/>
    </w:pPr>
    <w:rPr>
      <w:rFonts w:ascii="EuropeExt" w:hAnsi="EuropeExt" w:cs="Tahoma"/>
      <w:bCs/>
      <w:spacing w:val="18"/>
      <w:sz w:val="12"/>
      <w:szCs w:val="12"/>
    </w:rPr>
  </w:style>
  <w:style w:type="paragraph" w:customStyle="1" w:styleId="S15">
    <w:name w:val="S_ТекстЛоготипа1"/>
    <w:basedOn w:val="S4"/>
    <w:next w:val="S4"/>
    <w:rsid w:val="00B47A9D"/>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B47A9D"/>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B47A9D"/>
    <w:pPr>
      <w:spacing w:before="120"/>
    </w:pPr>
    <w:rPr>
      <w:rFonts w:ascii="Arial" w:hAnsi="Arial"/>
      <w:b/>
      <w:caps/>
      <w:sz w:val="20"/>
      <w:szCs w:val="20"/>
    </w:rPr>
  </w:style>
  <w:style w:type="character" w:customStyle="1" w:styleId="S17">
    <w:name w:val="S_ТекстСодержания1 Знак"/>
    <w:link w:val="S16"/>
    <w:rsid w:val="00B47A9D"/>
    <w:rPr>
      <w:rFonts w:ascii="Arial" w:eastAsia="Times New Roman" w:hAnsi="Arial" w:cs="Times New Roman"/>
      <w:b/>
      <w:caps/>
      <w:sz w:val="20"/>
      <w:szCs w:val="20"/>
      <w:lang w:eastAsia="ru-RU"/>
    </w:rPr>
  </w:style>
  <w:style w:type="paragraph" w:customStyle="1" w:styleId="Sf9">
    <w:name w:val="S_Термин"/>
    <w:basedOn w:val="a2"/>
    <w:next w:val="S4"/>
    <w:link w:val="Sfa"/>
    <w:rsid w:val="00B47A9D"/>
    <w:rPr>
      <w:rFonts w:ascii="Arial" w:hAnsi="Arial"/>
      <w:b/>
      <w:i/>
      <w:caps/>
      <w:sz w:val="20"/>
      <w:szCs w:val="20"/>
    </w:rPr>
  </w:style>
  <w:style w:type="character" w:customStyle="1" w:styleId="Sfa">
    <w:name w:val="S_Термин Знак"/>
    <w:link w:val="Sf9"/>
    <w:rsid w:val="00B47A9D"/>
    <w:rPr>
      <w:rFonts w:ascii="Arial" w:eastAsia="Times New Roman" w:hAnsi="Arial" w:cs="Times New Roman"/>
      <w:b/>
      <w:i/>
      <w:caps/>
      <w:sz w:val="20"/>
      <w:szCs w:val="20"/>
      <w:lang w:eastAsia="ru-RU"/>
    </w:rPr>
  </w:style>
  <w:style w:type="paragraph" w:customStyle="1" w:styleId="msocomoff">
    <w:name w:val="msocomoff"/>
    <w:basedOn w:val="a2"/>
    <w:rsid w:val="00B47A9D"/>
    <w:pPr>
      <w:spacing w:before="100" w:beforeAutospacing="1" w:after="100" w:afterAutospacing="1"/>
    </w:pPr>
    <w:rPr>
      <w:szCs w:val="24"/>
    </w:rPr>
  </w:style>
  <w:style w:type="paragraph" w:customStyle="1" w:styleId="1b">
    <w:name w:val="Абзац списка1"/>
    <w:basedOn w:val="a2"/>
    <w:rsid w:val="00B47A9D"/>
    <w:pPr>
      <w:ind w:left="720"/>
      <w:contextualSpacing/>
    </w:pPr>
    <w:rPr>
      <w:szCs w:val="24"/>
    </w:rPr>
  </w:style>
  <w:style w:type="paragraph" w:customStyle="1" w:styleId="2f">
    <w:name w:val="Абзац списка2"/>
    <w:basedOn w:val="a2"/>
    <w:rsid w:val="00B47A9D"/>
    <w:pPr>
      <w:ind w:left="720"/>
      <w:contextualSpacing/>
    </w:pPr>
    <w:rPr>
      <w:szCs w:val="24"/>
    </w:rPr>
  </w:style>
  <w:style w:type="paragraph" w:customStyle="1" w:styleId="AODefPara">
    <w:name w:val="AODefPara"/>
    <w:basedOn w:val="a2"/>
    <w:rsid w:val="00B47A9D"/>
    <w:pPr>
      <w:numPr>
        <w:ilvl w:val="1"/>
        <w:numId w:val="15"/>
      </w:numPr>
      <w:spacing w:before="240" w:line="260" w:lineRule="atLeast"/>
    </w:pPr>
  </w:style>
  <w:style w:type="paragraph" w:customStyle="1" w:styleId="u">
    <w:name w:val="u"/>
    <w:basedOn w:val="a2"/>
    <w:rsid w:val="00B47A9D"/>
    <w:pPr>
      <w:ind w:firstLine="390"/>
    </w:pPr>
    <w:rPr>
      <w:szCs w:val="24"/>
    </w:rPr>
  </w:style>
  <w:style w:type="paragraph" w:styleId="afffff">
    <w:name w:val="List"/>
    <w:basedOn w:val="a2"/>
    <w:semiHidden/>
    <w:rsid w:val="00B47A9D"/>
    <w:rPr>
      <w:rFonts w:ascii="Arial" w:hAnsi="Arial" w:cs="Tahoma"/>
      <w:lang w:eastAsia="ar-SA"/>
    </w:rPr>
  </w:style>
  <w:style w:type="character" w:customStyle="1" w:styleId="FontStyle38">
    <w:name w:val="Font Style38"/>
    <w:basedOn w:val="a3"/>
    <w:uiPriority w:val="99"/>
    <w:rsid w:val="00B47A9D"/>
    <w:rPr>
      <w:rFonts w:ascii="Times New Roman" w:hAnsi="Times New Roman" w:cs="Times New Roman"/>
      <w:b/>
      <w:bCs/>
      <w:sz w:val="22"/>
      <w:szCs w:val="22"/>
    </w:rPr>
  </w:style>
  <w:style w:type="character" w:customStyle="1" w:styleId="fieldtitlesmall1">
    <w:name w:val="fieldtitlesmall1"/>
    <w:basedOn w:val="a3"/>
    <w:rsid w:val="00B47A9D"/>
    <w:rPr>
      <w:rFonts w:ascii="Arial" w:hAnsi="Arial" w:cs="Arial" w:hint="default"/>
      <w:b w:val="0"/>
      <w:bCs w:val="0"/>
      <w:i w:val="0"/>
      <w:iCs w:val="0"/>
    </w:rPr>
  </w:style>
  <w:style w:type="paragraph" w:customStyle="1" w:styleId="22">
    <w:name w:val="АМ Заголовок 2"/>
    <w:basedOn w:val="afa"/>
    <w:link w:val="2f0"/>
    <w:qFormat/>
    <w:rsid w:val="00B47A9D"/>
    <w:pPr>
      <w:numPr>
        <w:ilvl w:val="1"/>
        <w:numId w:val="6"/>
      </w:numPr>
      <w:tabs>
        <w:tab w:val="clear" w:pos="1134"/>
      </w:tabs>
      <w:spacing w:after="120"/>
      <w:contextualSpacing w:val="0"/>
    </w:pPr>
    <w:rPr>
      <w:rFonts w:eastAsia="Calibri"/>
      <w:b/>
    </w:rPr>
  </w:style>
  <w:style w:type="paragraph" w:customStyle="1" w:styleId="-3">
    <w:name w:val="АМ Текст - 3"/>
    <w:basedOn w:val="afa"/>
    <w:link w:val="-36"/>
    <w:qFormat/>
    <w:rsid w:val="00B47A9D"/>
    <w:pPr>
      <w:numPr>
        <w:ilvl w:val="2"/>
        <w:numId w:val="6"/>
      </w:numPr>
      <w:tabs>
        <w:tab w:val="clear" w:pos="1134"/>
      </w:tabs>
      <w:spacing w:after="120"/>
      <w:contextualSpacing w:val="0"/>
    </w:pPr>
    <w:rPr>
      <w:rFonts w:eastAsia="Calibri"/>
    </w:rPr>
  </w:style>
  <w:style w:type="character" w:customStyle="1" w:styleId="2f0">
    <w:name w:val="АМ Заголовок 2 Знак"/>
    <w:basedOn w:val="afb"/>
    <w:link w:val="22"/>
    <w:rsid w:val="00B47A9D"/>
    <w:rPr>
      <w:rFonts w:ascii="Times New Roman" w:eastAsia="Calibri" w:hAnsi="Times New Roman" w:cs="Times New Roman"/>
      <w:b/>
      <w:sz w:val="20"/>
      <w:szCs w:val="20"/>
      <w:lang w:eastAsia="ru-RU"/>
    </w:rPr>
  </w:style>
  <w:style w:type="paragraph" w:customStyle="1" w:styleId="-">
    <w:name w:val="АМ - буллиты"/>
    <w:basedOn w:val="-3"/>
    <w:link w:val="-9"/>
    <w:qFormat/>
    <w:rsid w:val="00B47A9D"/>
    <w:pPr>
      <w:numPr>
        <w:numId w:val="16"/>
      </w:numPr>
      <w:ind w:hanging="373"/>
    </w:pPr>
  </w:style>
  <w:style w:type="character" w:customStyle="1" w:styleId="-36">
    <w:name w:val="АМ Текст - 3 Знак"/>
    <w:basedOn w:val="afb"/>
    <w:link w:val="-3"/>
    <w:rsid w:val="00B47A9D"/>
    <w:rPr>
      <w:rFonts w:ascii="Times New Roman" w:eastAsia="Calibri" w:hAnsi="Times New Roman" w:cs="Times New Roman"/>
      <w:sz w:val="20"/>
      <w:szCs w:val="20"/>
      <w:lang w:eastAsia="ru-RU"/>
    </w:rPr>
  </w:style>
  <w:style w:type="paragraph" w:customStyle="1" w:styleId="-a">
    <w:name w:val="АМ - а булиты"/>
    <w:basedOn w:val="-3"/>
    <w:link w:val="-b"/>
    <w:qFormat/>
    <w:rsid w:val="00B47A9D"/>
    <w:pPr>
      <w:numPr>
        <w:ilvl w:val="0"/>
        <w:numId w:val="0"/>
      </w:numPr>
    </w:pPr>
  </w:style>
  <w:style w:type="character" w:customStyle="1" w:styleId="-9">
    <w:name w:val="АМ - буллиты Знак"/>
    <w:basedOn w:val="-36"/>
    <w:link w:val="-"/>
    <w:rsid w:val="00B47A9D"/>
    <w:rPr>
      <w:rFonts w:ascii="Times New Roman" w:eastAsia="Calibri" w:hAnsi="Times New Roman" w:cs="Times New Roman"/>
      <w:sz w:val="20"/>
      <w:szCs w:val="20"/>
      <w:lang w:eastAsia="ru-RU"/>
    </w:rPr>
  </w:style>
  <w:style w:type="character" w:customStyle="1" w:styleId="-b">
    <w:name w:val="АМ - а булиты Знак"/>
    <w:basedOn w:val="-36"/>
    <w:link w:val="-a"/>
    <w:rsid w:val="00B47A9D"/>
    <w:rPr>
      <w:rFonts w:ascii="Times New Roman" w:eastAsia="Calibri" w:hAnsi="Times New Roman" w:cs="Times New Roman"/>
      <w:sz w:val="20"/>
      <w:szCs w:val="20"/>
      <w:lang w:eastAsia="ru-RU"/>
    </w:rPr>
  </w:style>
  <w:style w:type="paragraph" w:customStyle="1" w:styleId="--">
    <w:name w:val="АМ - бул-"/>
    <w:basedOn w:val="-3"/>
    <w:link w:val="--0"/>
    <w:qFormat/>
    <w:rsid w:val="00B47A9D"/>
    <w:pPr>
      <w:numPr>
        <w:ilvl w:val="3"/>
        <w:numId w:val="18"/>
      </w:numPr>
      <w:ind w:hanging="452"/>
    </w:pPr>
  </w:style>
  <w:style w:type="paragraph" w:customStyle="1" w:styleId="11111">
    <w:name w:val="11111"/>
    <w:basedOn w:val="-3"/>
    <w:link w:val="111110"/>
    <w:qFormat/>
    <w:rsid w:val="00B47A9D"/>
    <w:pPr>
      <w:numPr>
        <w:ilvl w:val="0"/>
        <w:numId w:val="0"/>
      </w:numPr>
      <w:ind w:left="851"/>
    </w:pPr>
  </w:style>
  <w:style w:type="character" w:customStyle="1" w:styleId="--0">
    <w:name w:val="АМ - бул- Знак"/>
    <w:basedOn w:val="-36"/>
    <w:link w:val="--"/>
    <w:rsid w:val="00B47A9D"/>
    <w:rPr>
      <w:rFonts w:ascii="Times New Roman" w:eastAsia="Calibri" w:hAnsi="Times New Roman" w:cs="Times New Roman"/>
      <w:sz w:val="20"/>
      <w:szCs w:val="20"/>
      <w:lang w:eastAsia="ru-RU"/>
    </w:rPr>
  </w:style>
  <w:style w:type="character" w:customStyle="1" w:styleId="111110">
    <w:name w:val="11111 Знак"/>
    <w:basedOn w:val="-36"/>
    <w:link w:val="11111"/>
    <w:rsid w:val="00B47A9D"/>
    <w:rPr>
      <w:rFonts w:ascii="Times New Roman" w:eastAsia="Calibri" w:hAnsi="Times New Roman" w:cs="Times New Roman"/>
      <w:sz w:val="20"/>
      <w:szCs w:val="20"/>
      <w:lang w:eastAsia="ru-RU"/>
    </w:rPr>
  </w:style>
  <w:style w:type="character" w:customStyle="1" w:styleId="Sfb">
    <w:name w:val="S_Обозначение"/>
    <w:uiPriority w:val="99"/>
    <w:rsid w:val="00B47A9D"/>
    <w:rPr>
      <w:rFonts w:ascii="Arial" w:hAnsi="Arial" w:cs="Times New Roman"/>
      <w:b/>
      <w:i/>
      <w:sz w:val="24"/>
      <w:szCs w:val="24"/>
      <w:vertAlign w:val="baseline"/>
      <w:lang w:val="ru-RU" w:eastAsia="ru-RU" w:bidi="ar-SA"/>
    </w:rPr>
  </w:style>
  <w:style w:type="paragraph" w:customStyle="1" w:styleId="DocForm">
    <w:name w:val="DocForm"/>
    <w:basedOn w:val="a2"/>
    <w:qFormat/>
    <w:rsid w:val="00B47A9D"/>
    <w:pPr>
      <w:spacing w:line="360" w:lineRule="auto"/>
      <w:ind w:left="5390"/>
    </w:pPr>
    <w:rPr>
      <w:rFonts w:ascii="Arial" w:eastAsia="Calibri" w:hAnsi="Arial" w:cs="Arial"/>
      <w:b/>
      <w:sz w:val="20"/>
      <w:szCs w:val="20"/>
    </w:rPr>
  </w:style>
  <w:style w:type="character" w:styleId="afffff0">
    <w:name w:val="Placeholder Text"/>
    <w:basedOn w:val="a3"/>
    <w:uiPriority w:val="99"/>
    <w:semiHidden/>
    <w:rsid w:val="00B47A9D"/>
    <w:rPr>
      <w:color w:val="808080"/>
    </w:rPr>
  </w:style>
  <w:style w:type="table" w:customStyle="1" w:styleId="1c">
    <w:name w:val="Сетка таблицы1"/>
    <w:basedOn w:val="a4"/>
    <w:next w:val="aff5"/>
    <w:uiPriority w:val="59"/>
    <w:rsid w:val="00B47A9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B47A9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Текст1"/>
    <w:basedOn w:val="a2"/>
    <w:next w:val="afffff1"/>
    <w:link w:val="afffff2"/>
    <w:uiPriority w:val="99"/>
    <w:semiHidden/>
    <w:unhideWhenUsed/>
    <w:locked/>
    <w:rsid w:val="00B47A9D"/>
    <w:rPr>
      <w:rFonts w:ascii="Calibri" w:eastAsia="Calibri" w:hAnsi="Calibri"/>
    </w:rPr>
  </w:style>
  <w:style w:type="character" w:customStyle="1" w:styleId="afffff2">
    <w:name w:val="Текст Знак"/>
    <w:basedOn w:val="a3"/>
    <w:link w:val="1d"/>
    <w:uiPriority w:val="99"/>
    <w:semiHidden/>
    <w:rsid w:val="00B47A9D"/>
    <w:rPr>
      <w:rFonts w:ascii="Calibri" w:eastAsia="Calibri" w:hAnsi="Calibri"/>
      <w:lang w:bidi="ar-SA"/>
    </w:rPr>
  </w:style>
  <w:style w:type="paragraph" w:customStyle="1" w:styleId="a">
    <w:name w:val="Стиль номер обычный"/>
    <w:basedOn w:val="2f2"/>
    <w:qFormat/>
    <w:rsid w:val="00B47A9D"/>
    <w:pPr>
      <w:numPr>
        <w:ilvl w:val="2"/>
        <w:numId w:val="2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B47A9D"/>
    <w:pPr>
      <w:keepNext/>
      <w:numPr>
        <w:ilvl w:val="1"/>
        <w:numId w:val="24"/>
      </w:numPr>
      <w:outlineLvl w:val="0"/>
    </w:pPr>
    <w:rPr>
      <w:b/>
      <w:bCs/>
      <w:sz w:val="28"/>
      <w:szCs w:val="20"/>
    </w:rPr>
  </w:style>
  <w:style w:type="paragraph" w:customStyle="1" w:styleId="a0">
    <w:name w:val="Стиль номер продолжение"/>
    <w:basedOn w:val="a"/>
    <w:qFormat/>
    <w:rsid w:val="00B47A9D"/>
    <w:pPr>
      <w:numPr>
        <w:ilvl w:val="3"/>
      </w:numPr>
      <w:tabs>
        <w:tab w:val="clear" w:pos="1648"/>
      </w:tabs>
      <w:spacing w:after="0"/>
      <w:ind w:left="2520" w:hanging="360"/>
    </w:pPr>
    <w:rPr>
      <w:color w:val="000000"/>
    </w:rPr>
  </w:style>
  <w:style w:type="paragraph" w:styleId="2f2">
    <w:name w:val="List Continue 2"/>
    <w:basedOn w:val="a2"/>
    <w:uiPriority w:val="99"/>
    <w:semiHidden/>
    <w:unhideWhenUsed/>
    <w:rsid w:val="00B47A9D"/>
    <w:pPr>
      <w:spacing w:after="120"/>
      <w:ind w:left="566"/>
      <w:contextualSpacing/>
    </w:pPr>
  </w:style>
  <w:style w:type="paragraph" w:customStyle="1" w:styleId="Textbody">
    <w:name w:val="Text body"/>
    <w:basedOn w:val="a2"/>
    <w:rsid w:val="00B47A9D"/>
    <w:pPr>
      <w:widowControl w:val="0"/>
      <w:suppressAutoHyphens/>
      <w:spacing w:after="120"/>
      <w:textAlignment w:val="baseline"/>
    </w:pPr>
    <w:rPr>
      <w:rFonts w:eastAsia="SimSun" w:cs="Mangal"/>
      <w:kern w:val="3"/>
      <w:szCs w:val="24"/>
      <w:lang w:eastAsia="zh-CN" w:bidi="hi-IN"/>
    </w:rPr>
  </w:style>
  <w:style w:type="paragraph" w:customStyle="1" w:styleId="pj1">
    <w:name w:val="pj1"/>
    <w:basedOn w:val="a2"/>
    <w:rsid w:val="00B47A9D"/>
    <w:pPr>
      <w:spacing w:before="100" w:beforeAutospacing="1" w:after="100" w:afterAutospacing="1"/>
    </w:pPr>
    <w:rPr>
      <w:szCs w:val="24"/>
    </w:rPr>
  </w:style>
  <w:style w:type="character" w:customStyle="1" w:styleId="urtxtstd">
    <w:name w:val="urtxtstd"/>
    <w:basedOn w:val="a3"/>
    <w:rsid w:val="00B47A9D"/>
  </w:style>
  <w:style w:type="numbering" w:customStyle="1" w:styleId="10">
    <w:name w:val="Стиль1"/>
    <w:uiPriority w:val="99"/>
    <w:rsid w:val="00B47A9D"/>
    <w:pPr>
      <w:numPr>
        <w:numId w:val="35"/>
      </w:numPr>
    </w:pPr>
  </w:style>
  <w:style w:type="paragraph" w:customStyle="1" w:styleId="s18">
    <w:name w:val="s_1"/>
    <w:basedOn w:val="a2"/>
    <w:rsid w:val="00B47A9D"/>
    <w:pPr>
      <w:spacing w:before="100" w:beforeAutospacing="1" w:after="100" w:afterAutospacing="1"/>
    </w:pPr>
    <w:rPr>
      <w:szCs w:val="24"/>
    </w:rPr>
  </w:style>
  <w:style w:type="table" w:styleId="-50">
    <w:name w:val="Light Shading Accent 5"/>
    <w:basedOn w:val="a4"/>
    <w:uiPriority w:val="60"/>
    <w:unhideWhenUsed/>
    <w:rsid w:val="00B47A9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35">
    <w:name w:val="Light Shading Accent 3"/>
    <w:basedOn w:val="a4"/>
    <w:uiPriority w:val="60"/>
    <w:unhideWhenUsed/>
    <w:rsid w:val="00B47A9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affff0">
    <w:name w:val="Title"/>
    <w:basedOn w:val="a2"/>
    <w:next w:val="a2"/>
    <w:link w:val="affff"/>
    <w:uiPriority w:val="10"/>
    <w:qFormat/>
    <w:rsid w:val="00B47A9D"/>
    <w:pPr>
      <w:contextualSpacing/>
    </w:pPr>
    <w:rPr>
      <w:rFonts w:ascii="Cambria" w:hAnsi="Cambria"/>
      <w:color w:val="17365D"/>
      <w:spacing w:val="5"/>
      <w:kern w:val="28"/>
      <w:sz w:val="52"/>
      <w:szCs w:val="52"/>
    </w:rPr>
  </w:style>
  <w:style w:type="character" w:customStyle="1" w:styleId="1e">
    <w:name w:val="Название Знак1"/>
    <w:basedOn w:val="a3"/>
    <w:uiPriority w:val="10"/>
    <w:rsid w:val="00B47A9D"/>
    <w:rPr>
      <w:rFonts w:asciiTheme="majorHAnsi" w:eastAsiaTheme="majorEastAsia" w:hAnsiTheme="majorHAnsi" w:cstheme="majorBidi"/>
      <w:spacing w:val="-10"/>
      <w:kern w:val="28"/>
      <w:sz w:val="56"/>
      <w:szCs w:val="56"/>
    </w:rPr>
  </w:style>
  <w:style w:type="paragraph" w:styleId="28">
    <w:name w:val="Quote"/>
    <w:basedOn w:val="a2"/>
    <w:next w:val="a2"/>
    <w:link w:val="27"/>
    <w:uiPriority w:val="29"/>
    <w:qFormat/>
    <w:rsid w:val="00B47A9D"/>
    <w:pPr>
      <w:spacing w:before="200"/>
      <w:ind w:left="864" w:right="864"/>
      <w:jc w:val="center"/>
    </w:pPr>
    <w:rPr>
      <w:i/>
      <w:iCs/>
      <w:color w:val="000000"/>
    </w:rPr>
  </w:style>
  <w:style w:type="character" w:customStyle="1" w:styleId="213">
    <w:name w:val="Цитата 2 Знак1"/>
    <w:basedOn w:val="a3"/>
    <w:uiPriority w:val="29"/>
    <w:rsid w:val="00B47A9D"/>
    <w:rPr>
      <w:i/>
      <w:iCs/>
      <w:color w:val="404040" w:themeColor="text1" w:themeTint="BF"/>
    </w:rPr>
  </w:style>
  <w:style w:type="paragraph" w:styleId="affff4">
    <w:name w:val="Normal Indent"/>
    <w:basedOn w:val="a2"/>
    <w:uiPriority w:val="99"/>
    <w:semiHidden/>
    <w:unhideWhenUsed/>
    <w:rsid w:val="00B47A9D"/>
    <w:pPr>
      <w:ind w:left="708"/>
    </w:pPr>
  </w:style>
  <w:style w:type="paragraph" w:styleId="afffff1">
    <w:name w:val="Plain Text"/>
    <w:basedOn w:val="a2"/>
    <w:link w:val="1f"/>
    <w:uiPriority w:val="99"/>
    <w:semiHidden/>
    <w:unhideWhenUsed/>
    <w:rsid w:val="00B47A9D"/>
    <w:rPr>
      <w:rFonts w:ascii="Consolas" w:hAnsi="Consolas"/>
      <w:sz w:val="21"/>
      <w:szCs w:val="21"/>
    </w:rPr>
  </w:style>
  <w:style w:type="character" w:customStyle="1" w:styleId="1f">
    <w:name w:val="Текст Знак1"/>
    <w:basedOn w:val="a3"/>
    <w:link w:val="afffff1"/>
    <w:uiPriority w:val="99"/>
    <w:semiHidden/>
    <w:rsid w:val="00B47A9D"/>
    <w:rPr>
      <w:rFonts w:ascii="Consolas" w:hAnsi="Consolas"/>
      <w:sz w:val="21"/>
      <w:szCs w:val="21"/>
    </w:rPr>
  </w:style>
  <w:style w:type="numbering" w:customStyle="1" w:styleId="2f3">
    <w:name w:val="Нет списка2"/>
    <w:next w:val="a5"/>
    <w:uiPriority w:val="99"/>
    <w:semiHidden/>
    <w:unhideWhenUsed/>
    <w:rsid w:val="004F7CD3"/>
  </w:style>
  <w:style w:type="table" w:customStyle="1" w:styleId="32">
    <w:name w:val="Сетка таблицы3"/>
    <w:basedOn w:val="a4"/>
    <w:next w:val="aff5"/>
    <w:uiPriority w:val="99"/>
    <w:rsid w:val="004F7CD3"/>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ветлая заливка - Акцент 52"/>
    <w:basedOn w:val="a4"/>
    <w:next w:val="-50"/>
    <w:uiPriority w:val="60"/>
    <w:locked/>
    <w:rsid w:val="004F7CD3"/>
    <w:pPr>
      <w:spacing w:after="0" w:line="240" w:lineRule="auto"/>
    </w:pPr>
    <w:rPr>
      <w:rFonts w:ascii="Times New Roman" w:eastAsia="Times New Roman" w:hAnsi="Times New Roman" w:cs="Times New Roman"/>
      <w:color w:val="31849B"/>
      <w:lang w:eastAsia="ru-RU"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20">
    <w:name w:val="Светлая заливка - Акцент 32"/>
    <w:basedOn w:val="a4"/>
    <w:next w:val="-35"/>
    <w:uiPriority w:val="60"/>
    <w:locked/>
    <w:rsid w:val="004F7CD3"/>
    <w:pPr>
      <w:spacing w:after="0" w:line="240" w:lineRule="auto"/>
    </w:pPr>
    <w:rPr>
      <w:rFonts w:ascii="Times New Roman" w:eastAsia="Times New Roman" w:hAnsi="Times New Roman" w:cs="Times New Roman"/>
      <w:color w:val="76923C"/>
      <w:lang w:eastAsia="ru-RU"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
    <w:name w:val="Сетка таблицы11"/>
    <w:basedOn w:val="a4"/>
    <w:next w:val="aff5"/>
    <w:uiPriority w:val="59"/>
    <w:rsid w:val="004F7CD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next w:val="aff5"/>
    <w:uiPriority w:val="59"/>
    <w:rsid w:val="004F7CD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uiPriority w:val="99"/>
    <w:rsid w:val="004F7CD3"/>
  </w:style>
  <w:style w:type="numbering" w:customStyle="1" w:styleId="33">
    <w:name w:val="Нет списка3"/>
    <w:next w:val="a5"/>
    <w:uiPriority w:val="99"/>
    <w:semiHidden/>
    <w:unhideWhenUsed/>
    <w:rsid w:val="00721667"/>
  </w:style>
  <w:style w:type="table" w:customStyle="1" w:styleId="43">
    <w:name w:val="Сетка таблицы4"/>
    <w:basedOn w:val="a4"/>
    <w:next w:val="aff5"/>
    <w:uiPriority w:val="59"/>
    <w:rsid w:val="00721667"/>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ветлая заливка - Акцент 53"/>
    <w:basedOn w:val="a4"/>
    <w:next w:val="-50"/>
    <w:uiPriority w:val="60"/>
    <w:locked/>
    <w:rsid w:val="00721667"/>
    <w:pPr>
      <w:spacing w:after="0" w:line="240" w:lineRule="auto"/>
    </w:pPr>
    <w:rPr>
      <w:rFonts w:ascii="Times New Roman" w:eastAsia="Times New Roman" w:hAnsi="Times New Roman" w:cs="Times New Roman"/>
      <w:color w:val="31849B"/>
      <w:lang w:eastAsia="ru-RU" w:bidi="he-IL"/>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30">
    <w:name w:val="Светлая заливка - Акцент 33"/>
    <w:basedOn w:val="a4"/>
    <w:next w:val="-35"/>
    <w:uiPriority w:val="60"/>
    <w:locked/>
    <w:rsid w:val="00721667"/>
    <w:pPr>
      <w:spacing w:after="0" w:line="240" w:lineRule="auto"/>
    </w:pPr>
    <w:rPr>
      <w:rFonts w:ascii="Times New Roman" w:eastAsia="Times New Roman" w:hAnsi="Times New Roman" w:cs="Times New Roman"/>
      <w:color w:val="76923C"/>
      <w:lang w:eastAsia="ru-RU" w:bidi="he-I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20">
    <w:name w:val="Сетка таблицы12"/>
    <w:basedOn w:val="a4"/>
    <w:next w:val="aff5"/>
    <w:uiPriority w:val="59"/>
    <w:rsid w:val="0072166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ff5"/>
    <w:uiPriority w:val="59"/>
    <w:rsid w:val="0072166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иль12"/>
    <w:uiPriority w:val="99"/>
    <w:rsid w:val="00721667"/>
    <w:pPr>
      <w:numPr>
        <w:numId w:val="42"/>
      </w:numPr>
    </w:pPr>
  </w:style>
  <w:style w:type="table" w:customStyle="1" w:styleId="310">
    <w:name w:val="Сетка таблицы31"/>
    <w:basedOn w:val="a4"/>
    <w:next w:val="aff5"/>
    <w:uiPriority w:val="59"/>
    <w:rsid w:val="00721667"/>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trust.gosuslugi.r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13312</Words>
  <Characters>75884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Energoneft</Company>
  <LinksUpToDate>false</LinksUpToDate>
  <CharactersWithSpaces>89018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Евгения Владимировна</dc:creator>
  <cp:keywords/>
  <dc:description/>
  <cp:lastModifiedBy>Rusavskaya</cp:lastModifiedBy>
  <cp:revision>5</cp:revision>
  <cp:lastPrinted>2022-04-08T01:40:00Z</cp:lastPrinted>
  <dcterms:created xsi:type="dcterms:W3CDTF">2022-07-22T12:26:00Z</dcterms:created>
  <dcterms:modified xsi:type="dcterms:W3CDTF">2022-07-29T02:15:00Z</dcterms:modified>
</cp:coreProperties>
</file>