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70" w:rsidRDefault="00E17370" w:rsidP="00E17370">
      <w:pPr>
        <w:autoSpaceDE w:val="0"/>
        <w:autoSpaceDN w:val="0"/>
        <w:spacing w:after="0" w:line="240" w:lineRule="auto"/>
        <w:rPr>
          <w:rFonts w:ascii="Segoe UI" w:hAnsi="Segoe UI" w:cs="Segoe UI"/>
          <w:color w:val="444444"/>
          <w:sz w:val="18"/>
          <w:szCs w:val="18"/>
        </w:rPr>
      </w:pPr>
      <w:r>
        <w:rPr>
          <w:rFonts w:ascii="Segoe UI" w:hAnsi="Segoe UI" w:cs="Segoe UI"/>
          <w:color w:val="444444"/>
          <w:sz w:val="18"/>
          <w:szCs w:val="18"/>
        </w:rPr>
        <w:t xml:space="preserve">Оговорка по банковским гарантиям </w:t>
      </w:r>
    </w:p>
    <w:p w:rsidR="00E17370" w:rsidRDefault="00E17370" w:rsidP="00E17370">
      <w:pPr>
        <w:autoSpaceDE w:val="0"/>
        <w:autoSpaceDN w:val="0"/>
        <w:spacing w:after="0" w:line="240" w:lineRule="auto"/>
      </w:pPr>
    </w:p>
    <w:p w:rsidR="00E17370" w:rsidRDefault="00593402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3.7</w:t>
      </w:r>
      <w:r w:rsidR="00E17370">
        <w:rPr>
          <w:rFonts w:ascii="Times New Roman" w:hAnsi="Times New Roman" w:cs="Times New Roman"/>
          <w:sz w:val="24"/>
          <w:szCs w:val="24"/>
        </w:rPr>
        <w:t>.   Покупатель производит оплату Товара в следующем порядке: 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аванс в размере 30% от стоимости Товара по соответствующей Спецификации оплачивается Покупателем в течении 5 (пяти) банковских дней с даты получения от Поставщика следующих документов: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 Оригинал безусловной безотзывной Банковской гарантии на возврат авансового платежа с подтверждением факта выдачи и полномочий подписанта по банковской гарантии.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Счет на оплату, выставленный Поставщиком.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Оригинал должен быть предоставлен в течение 15 (пятнадцати) календарных дней с момента направления документа по факсу или электронной почте. 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Поставщик, в течение 5 дней, направляет в адрес Покупателя счет-фактуру на размер полученных денежных средств;</w:t>
      </w:r>
    </w:p>
    <w:p w:rsidR="00E17370" w:rsidRDefault="00E17370" w:rsidP="00E17370">
      <w:pPr>
        <w:autoSpaceDE w:val="0"/>
        <w:autoSpaceDN w:val="0"/>
        <w:spacing w:before="40" w:after="40" w:line="260" w:lineRule="atLeast"/>
        <w:jc w:val="both"/>
      </w:pPr>
      <w:r>
        <w:rPr>
          <w:rFonts w:ascii="Times New Roman" w:hAnsi="Times New Roman" w:cs="Times New Roman"/>
          <w:color w:val="000000"/>
        </w:rPr>
        <w:t>          В случае отказа Поставщика от получения аванса обеспечение возврата аванса не требуется. 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- 70% от стоимости Товара по соответствующей Спецификации оплачивается Покупателем в течение 45 дней с даты поставки, при условии предоставления Поставщиком оригиналов счета-фактуры, оригинала Банковской гарантии исполнения гарантийных обязательств, товарной накладной и документов, относящихся к Товару, согласно пункту 1.4 Договора, если иной срок не предусмотрен Спецификацией.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3.7.1. Поставщик в течение 20 (Двадцати) банковских дней от даты подписания данного Договора обеими Сторонами, предоставляет Покупателю безусловную и безотзывную Банковскую гарантию возврата авансового платежа на 100% (Сто процентов) размера авансового платежа   по соответствующим  Спецификациям  к Договору в обеспечение обязательств Поставщика по возврату полученного аванса со сроком действия до даты поставки Товара, согласованной в соответствующей Спецификации + 60 (Шестидесяти) календарных дней. 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3.7.2. Поставщик в течение 30 (Тридцати) календарных дней с даты заключения Договора обеими Сторонами (при заключении последующих Спецификаций в течение 30 (Тридцати) календарных дней с момента заключения соответствующей Спецификации), предоставляет Покупателю обеспечение исполнения Договора в размере 10% (Десять процентов) от стоимости Товара по соответствующей Спецификации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 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действия </w:t>
      </w:r>
      <w:r>
        <w:rPr>
          <w:rFonts w:ascii="Times New Roman" w:hAnsi="Times New Roman" w:cs="Times New Roman"/>
          <w:sz w:val="24"/>
          <w:szCs w:val="24"/>
        </w:rPr>
        <w:t>обеспечения исполнения Договора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не менее чем на </w:t>
      </w:r>
      <w:r>
        <w:rPr>
          <w:rFonts w:ascii="Times New Roman" w:hAnsi="Times New Roman" w:cs="Times New Roman"/>
          <w:sz w:val="24"/>
          <w:szCs w:val="24"/>
        </w:rPr>
        <w:t>60 (Шестьдесят) календарных дней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превышать срок </w:t>
      </w:r>
      <w:r>
        <w:rPr>
          <w:rFonts w:ascii="Times New Roman" w:hAnsi="Times New Roman" w:cs="Times New Roman"/>
          <w:sz w:val="24"/>
          <w:szCs w:val="24"/>
        </w:rPr>
        <w:t>поставки Товара, согласованный в соответствующей Спецификации.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3.7.3. Обеспечение исполнения гарантийных обязательств Договора – обеспечивает гарантийные обязательства по договору.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 исполнения гарантийных обязательств Договора составляет 5% (Пять процентов) от цены продукции и должно быть предоставлено Поставщиком Покупателю в срок не позднее 10 (Десяти) календарных дней с даты приемки Продукции.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 гарантийных обязательств должно быть действительно в течение гарантийного периода, установленного договором, плюс 30 (Тридцать) календарных дней. 3.8. Требования к банковским гарантиям.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3.8.1. Сумма Банковских гарантий должна быть выражена в валюте Договора.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3.8.2. Банковские гарантии должны быть составлены с учетом требований статей 368-378 Гражданского кодекса Российской Федерации и/или Унифицированных правил для гарантий по требованию, публикация ICC №758 (при условии, что в тексте банковских гарантий сделана ссылка на применение указанных правил) и следующих условий: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3.8.3. Банковские гарантии должны быть безотзывными и безусловными;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3.8.4. Банковские гарантии должны сопровождаться инструкцией банка-гаранта по системе SWIFT, СПФС или иной банковской системы в банк Покупателя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Покупателю сообщения о факте выдачи данной банковской гарантии с указанием основных ее реквизитов (банк-гарант, номер, дата выдачи, сумма, срок действия, бенефициар, Поставщик, договор). Одновременно с выпуском банковских гарантий банком-гарантом в адрес Покупателя должно быть представлено письмо о выпуске данной банковской гарантии (если на момент выдачи гарантии Покупатель является клиентом банка-гаранта, то банком-гарантом в адрес Покупателя должно быть направлено сообщение о выпуске данной банковской гарантии по системе банк-клиент) и/или SWIFT-сообщение/сообщение по СПФС или сообщение иной банковской системы о выпуске гарантии в пользу АО «Силовые машины».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невозможности передать сообщение об открытии банковской гарантии одним из вышеперечисленных способов по причинам, не зависящим от Поставщика и Банка Поставщика, способ передачи такого сообщения согласовывается Сторонами отдельно.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Поставщик предоставляет Покупателю новые банковские гарантии взамен ранее предоставленных в случае, если по каким-либо обстоятельствам ранее предоставленные банковские гарантии утратили обеспечивающую функцию, а также в случае прекращения соответствия Банка-Гаранта критериям, предъявляемым к Банку-Гаранту в настоящем Договоре. 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3.8.5. В Банковских гарантиях должно быть предусмотрено безусловное право Бенефициара на истребование суммы Банковской гарантии полностью или частично в следующих случаях: отказа Принципала от исполнения обязательств (в том числе обязательства по продлению банковской гарантии (если применимо), в том числе одностороннего расторжения Договора;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нарушения Принципалом графика поставки (выполнения работ, оказания услуг), утвержденного в Договоре;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утраты Принципалом права, позволяющего надлежаще выполнить обязательства по Договору (в том числе приостановление, аннулирование разрешения (лицензии));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введения в отношение Принципала наблюдения или любой иной стадии процедуры банкротства;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выявления фактов предъявления Принципалом Бенефициару заведомо ложной недостоверной информации на этапе проведения конкурса, заключения Договора, исполнения Договора;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признания сделки недействительной по причинам отсутствия необходимых корпоративных одобрений органов управления Принципала;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3.8.6. В Банковских Гарантиях должно быть предусмотрено, что для истребования суммы обеспечения Бенефициар направляет Гаранту только письменное требование с указанием неисполнения обязательств, обеспеченных Банковской гарантией;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3.8.7.  Платеж по Банковским гарантиям должен быть совершен в течение 5 (пяти) рабочих дней после обращения Бенефициара в Банк-Гарант;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3.8.8. В Банковских гарантиях не должно быть требований, противоречащих изложенному или делающих изложенное неисполнимым;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3.8.9. Сумма Банковской Гарантии возврата аванса по согласованию с Бенефициаром может быть снижена пропорционально сумме выполненных Принципалом обязательств (платежа, поставки, выполнения работ и услуг) по Договору (соответствующему этапу) при условии надлежащего исполнения обязательств и подтверждения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выполнения;.</w:t>
      </w:r>
      <w:proofErr w:type="gramEnd"/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3.8.10. Банковские Гарантии принимаются только на русском или английском языке.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3.8.11. Затраты Принципала на получение в банке Банковских Гарантий производятся Принципалом за счет собственных средств и не компенсируются Бенефициаром.</w:t>
      </w:r>
    </w:p>
    <w:p w:rsidR="00E17370" w:rsidRDefault="00E17370" w:rsidP="00E17370">
      <w:pPr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3.8.12. Банк-гарант должен входить в топ-30 банков РФ по активам и по собственному капиталу согласно рейтингу «Интерфакс-100», публикуемому ежеквартально, на основании которых ранее был согласован.</w:t>
      </w:r>
      <w:r>
        <w:rPr>
          <w:rFonts w:ascii="Times New Roman" w:hAnsi="Times New Roman" w:cs="Times New Roman"/>
          <w:color w:val="000000"/>
          <w:sz w:val="24"/>
          <w:szCs w:val="24"/>
        </w:rPr>
        <w:t> 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меть разрешение (лицензию Банка России) на осуществление банковских операций на территории Российской Федерации, срок действия которого превышает срок действия гарантии не менее чем на 6 (шесть) календарных месяцев.</w:t>
      </w:r>
    </w:p>
    <w:p w:rsidR="00E17370" w:rsidRDefault="00E17370" w:rsidP="00E17370">
      <w:pPr>
        <w:shd w:val="clear" w:color="auto" w:fill="FFFFFF"/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Банк-гарант должен быть участником системы страхования вкладов в соответствии с Федеральным законом «О страховании вкладов физических лиц в банках Российской Федерации» от 23 декабря 2003 г. №177-ФЗ (с последующими изменениями и дополнениями).</w:t>
      </w:r>
    </w:p>
    <w:p w:rsidR="00E17370" w:rsidRDefault="00E17370" w:rsidP="00E17370">
      <w:pPr>
        <w:shd w:val="clear" w:color="auto" w:fill="FFFFFF"/>
        <w:autoSpaceDE w:val="0"/>
        <w:autoSpaceDN w:val="0"/>
        <w:spacing w:before="40" w:after="4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3.8.13. В случае нарушения предоставления обеспечения надлежавшего исполнения Договора, более чем на 30 (тридцать) календарных дней Поставщик выплачивает пени в размере 0,01% от суммы обеспечения надлежавшего исполнения Договора за каждый день просрочки, но не более 10 % от суммы обеспечения надлежавшего исполнения Договора.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E17370" w:rsidRDefault="00E17370" w:rsidP="00E17370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6E6E73"/>
          <w:sz w:val="16"/>
          <w:szCs w:val="16"/>
        </w:rPr>
        <w:t> </w:t>
      </w:r>
    </w:p>
    <w:p w:rsidR="00E17370" w:rsidRDefault="00E17370" w:rsidP="00E17370">
      <w:pPr>
        <w:autoSpaceDE w:val="0"/>
        <w:autoSpaceDN w:val="0"/>
        <w:spacing w:after="0" w:line="240" w:lineRule="auto"/>
      </w:pPr>
      <w:r>
        <w:rPr>
          <w:sz w:val="20"/>
          <w:szCs w:val="20"/>
        </w:rPr>
        <w:t> </w:t>
      </w:r>
    </w:p>
    <w:p w:rsidR="00BF3745" w:rsidRDefault="00BF3745"/>
    <w:sectPr w:rsidR="00BF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70"/>
    <w:rsid w:val="00593402"/>
    <w:rsid w:val="00BF3745"/>
    <w:rsid w:val="00E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812B"/>
  <w15:chartTrackingRefBased/>
  <w15:docId w15:val="{81C2F562-0AC1-40B8-B7CE-0EC58DB0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70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"Силовые машины"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Шехмаметьева Алия Кямилевна</dc:creator>
  <cp:keywords/>
  <dc:description/>
  <cp:lastModifiedBy>Шехмаметьева Алия Кямилевна</cp:lastModifiedBy>
  <cp:revision>2</cp:revision>
  <dcterms:created xsi:type="dcterms:W3CDTF">2021-10-20T10:51:00Z</dcterms:created>
  <dcterms:modified xsi:type="dcterms:W3CDTF">2021-10-20T11:03:00Z</dcterms:modified>
</cp:coreProperties>
</file>