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c"/>
      </w:pPr>
      <w:bookmarkStart w:id="2" w:name="_Toc392487741"/>
      <w:bookmarkStart w:id="3" w:name="_Toc392489445"/>
      <w:r>
        <w:t>Блок 7 «Техническое задание»</w:t>
      </w:r>
      <w:bookmarkEnd w:id="2"/>
      <w:bookmarkEnd w:id="3"/>
    </w:p>
    <w:p w:rsidR="00E41981" w:rsidRPr="00E41981" w:rsidRDefault="00A94BD3" w:rsidP="00E41981">
      <w:pPr>
        <w:pStyle w:val="-"/>
        <w:jc w:val="center"/>
        <w:rPr>
          <w:rFonts w:ascii="Times New Roman" w:hAnsi="Times New Roman"/>
          <w:sz w:val="24"/>
        </w:rPr>
      </w:pPr>
      <w:r>
        <w:rPr>
          <w:rFonts w:cs="Arial"/>
          <w:sz w:val="36"/>
          <w:szCs w:val="36"/>
        </w:rPr>
        <w:t>(блок 7 из 8)</w:t>
      </w:r>
      <w:r>
        <w:rPr>
          <w:szCs w:val="22"/>
        </w:rPr>
        <w:br w:type="page"/>
      </w:r>
      <w:r w:rsidR="00E41981" w:rsidRPr="00E41981">
        <w:rPr>
          <w:rFonts w:ascii="Times New Roman" w:hAnsi="Times New Roman"/>
          <w:sz w:val="24"/>
        </w:rPr>
        <w:lastRenderedPageBreak/>
        <w:t>Техническое задание НА ПРОВЕДЕНИЕ ОТКРЫТОГО ЗАПРОСА ПРЕДЛОЖЕНИЙ</w:t>
      </w:r>
    </w:p>
    <w:p w:rsidR="00E41981" w:rsidRPr="00E41981" w:rsidRDefault="00E41981" w:rsidP="00E41981">
      <w:pPr>
        <w:spacing w:line="240" w:lineRule="auto"/>
        <w:ind w:firstLine="0"/>
        <w:jc w:val="center"/>
        <w:rPr>
          <w:b/>
          <w:sz w:val="24"/>
          <w:szCs w:val="24"/>
        </w:rPr>
      </w:pPr>
      <w:r w:rsidRPr="00E41981">
        <w:rPr>
          <w:b/>
          <w:sz w:val="24"/>
          <w:szCs w:val="24"/>
        </w:rPr>
        <w:t>оказание услуги по перевозке пассажиров</w:t>
      </w:r>
    </w:p>
    <w:p w:rsidR="00E41981" w:rsidRPr="00E41981" w:rsidRDefault="00E41981" w:rsidP="00E41981">
      <w:pPr>
        <w:spacing w:line="240" w:lineRule="auto"/>
        <w:ind w:firstLine="0"/>
        <w:jc w:val="center"/>
        <w:rPr>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3"/>
      </w:tblGrid>
      <w:tr w:rsidR="00E41981" w:rsidRPr="00E41981" w:rsidTr="00B84FB3">
        <w:tc>
          <w:tcPr>
            <w:tcW w:w="4927" w:type="dxa"/>
          </w:tcPr>
          <w:p w:rsidR="00E41981" w:rsidRPr="00E41981" w:rsidRDefault="00E41981" w:rsidP="00E41981">
            <w:pPr>
              <w:tabs>
                <w:tab w:val="clear" w:pos="1134"/>
              </w:tabs>
              <w:spacing w:line="240" w:lineRule="auto"/>
              <w:ind w:firstLine="0"/>
              <w:jc w:val="left"/>
              <w:rPr>
                <w:b/>
                <w:sz w:val="24"/>
                <w:szCs w:val="24"/>
              </w:rPr>
            </w:pPr>
            <w:r w:rsidRPr="00E41981">
              <w:rPr>
                <w:sz w:val="24"/>
                <w:szCs w:val="24"/>
              </w:rPr>
              <w:t>№ ____/____ от ___.___.20___ г.</w:t>
            </w:r>
          </w:p>
        </w:tc>
        <w:tc>
          <w:tcPr>
            <w:tcW w:w="4928" w:type="dxa"/>
          </w:tcPr>
          <w:p w:rsidR="00E41981" w:rsidRPr="00E41981" w:rsidRDefault="00E41981" w:rsidP="00E41981">
            <w:pPr>
              <w:tabs>
                <w:tab w:val="clear" w:pos="1134"/>
              </w:tabs>
              <w:spacing w:line="240" w:lineRule="auto"/>
              <w:ind w:firstLine="0"/>
              <w:jc w:val="right"/>
              <w:rPr>
                <w:b/>
                <w:sz w:val="24"/>
                <w:szCs w:val="24"/>
              </w:rPr>
            </w:pPr>
            <w:r w:rsidRPr="00E41981">
              <w:rPr>
                <w:sz w:val="24"/>
                <w:szCs w:val="24"/>
              </w:rPr>
              <w:t xml:space="preserve">               г. Большой Камень</w:t>
            </w:r>
          </w:p>
        </w:tc>
      </w:tr>
    </w:tbl>
    <w:p w:rsidR="00E41981" w:rsidRPr="00E41981" w:rsidRDefault="00E41981" w:rsidP="00E41981">
      <w:pPr>
        <w:spacing w:line="240" w:lineRule="auto"/>
        <w:jc w:val="center"/>
        <w:rPr>
          <w:b/>
          <w:sz w:val="24"/>
          <w:szCs w:val="24"/>
        </w:rPr>
      </w:pPr>
    </w:p>
    <w:p w:rsidR="00E41981" w:rsidRPr="00E41981" w:rsidRDefault="00E41981" w:rsidP="00E41981">
      <w:pPr>
        <w:widowControl w:val="0"/>
        <w:tabs>
          <w:tab w:val="left" w:pos="720"/>
          <w:tab w:val="left" w:pos="1560"/>
        </w:tabs>
        <w:kinsoku/>
        <w:overflowPunct/>
        <w:autoSpaceDE/>
        <w:autoSpaceDN/>
        <w:spacing w:line="240" w:lineRule="auto"/>
        <w:ind w:firstLine="0"/>
        <w:outlineLvl w:val="2"/>
        <w:rPr>
          <w:rFonts w:eastAsia="Calibri"/>
          <w:color w:val="000000"/>
          <w:sz w:val="24"/>
          <w:szCs w:val="24"/>
        </w:rPr>
      </w:pPr>
      <w:r w:rsidRPr="00E41981">
        <w:rPr>
          <w:rFonts w:eastAsia="Calibri"/>
          <w:b/>
          <w:bCs/>
          <w:sz w:val="24"/>
          <w:szCs w:val="24"/>
        </w:rPr>
        <w:t>Способ закупки:</w:t>
      </w:r>
      <w:r w:rsidRPr="00E41981">
        <w:rPr>
          <w:rFonts w:eastAsia="Calibri"/>
          <w:color w:val="FF0000"/>
          <w:sz w:val="24"/>
          <w:szCs w:val="24"/>
        </w:rPr>
        <w:t xml:space="preserve"> </w:t>
      </w:r>
      <w:r w:rsidRPr="00E41981">
        <w:rPr>
          <w:rFonts w:eastAsia="Calibri"/>
          <w:color w:val="000000"/>
          <w:sz w:val="24"/>
          <w:szCs w:val="24"/>
        </w:rPr>
        <w:t>запрос предложений.</w:t>
      </w:r>
    </w:p>
    <w:p w:rsidR="00E41981" w:rsidRPr="00E41981" w:rsidRDefault="00E41981" w:rsidP="00E41981">
      <w:pPr>
        <w:widowControl w:val="0"/>
        <w:tabs>
          <w:tab w:val="left" w:pos="720"/>
          <w:tab w:val="left" w:pos="1560"/>
        </w:tabs>
        <w:kinsoku/>
        <w:overflowPunct/>
        <w:autoSpaceDE/>
        <w:autoSpaceDN/>
        <w:spacing w:line="240" w:lineRule="auto"/>
        <w:ind w:firstLine="0"/>
        <w:outlineLvl w:val="2"/>
        <w:rPr>
          <w:rFonts w:eastAsia="Calibri"/>
          <w:bCs/>
          <w:color w:val="FF0000"/>
          <w:sz w:val="24"/>
          <w:szCs w:val="24"/>
        </w:rPr>
      </w:pPr>
      <w:r w:rsidRPr="00E41981">
        <w:rPr>
          <w:rFonts w:eastAsia="Calibri"/>
          <w:b/>
          <w:bCs/>
          <w:sz w:val="24"/>
          <w:szCs w:val="24"/>
        </w:rPr>
        <w:t>Форма закупки</w:t>
      </w:r>
      <w:r w:rsidRPr="00E41981">
        <w:rPr>
          <w:rFonts w:eastAsia="Calibri"/>
          <w:bCs/>
          <w:sz w:val="24"/>
          <w:szCs w:val="24"/>
        </w:rPr>
        <w:t xml:space="preserve">: </w:t>
      </w:r>
      <w:r w:rsidRPr="00E41981">
        <w:rPr>
          <w:rFonts w:eastAsia="Calibri"/>
          <w:bCs/>
          <w:color w:val="000000"/>
          <w:sz w:val="24"/>
          <w:szCs w:val="24"/>
        </w:rPr>
        <w:t>открытая, электронная.</w:t>
      </w:r>
    </w:p>
    <w:p w:rsidR="00E41981" w:rsidRPr="00E41981" w:rsidRDefault="00E41981" w:rsidP="00E41981">
      <w:pPr>
        <w:spacing w:line="240" w:lineRule="auto"/>
        <w:ind w:firstLine="0"/>
        <w:rPr>
          <w:sz w:val="24"/>
          <w:szCs w:val="24"/>
        </w:rPr>
      </w:pPr>
    </w:p>
    <w:p w:rsidR="00E41981" w:rsidRPr="00E41981" w:rsidRDefault="00E41981" w:rsidP="00E41981">
      <w:pPr>
        <w:numPr>
          <w:ilvl w:val="2"/>
          <w:numId w:val="1"/>
        </w:numPr>
        <w:tabs>
          <w:tab w:val="clear" w:pos="1134"/>
          <w:tab w:val="clear" w:pos="2160"/>
          <w:tab w:val="left" w:pos="284"/>
          <w:tab w:val="num" w:pos="1004"/>
        </w:tabs>
        <w:spacing w:line="240" w:lineRule="auto"/>
        <w:ind w:left="0" w:firstLine="0"/>
        <w:rPr>
          <w:b/>
          <w:sz w:val="24"/>
          <w:szCs w:val="24"/>
        </w:rPr>
      </w:pPr>
      <w:r w:rsidRPr="00E41981">
        <w:rPr>
          <w:b/>
          <w:sz w:val="24"/>
          <w:szCs w:val="24"/>
        </w:rPr>
        <w:t>Предмет закупки</w:t>
      </w:r>
    </w:p>
    <w:p w:rsidR="00E41981" w:rsidRPr="00E41981" w:rsidRDefault="00E41981" w:rsidP="00E41981">
      <w:pPr>
        <w:ind w:firstLine="720"/>
        <w:rPr>
          <w:sz w:val="24"/>
          <w:szCs w:val="24"/>
        </w:rPr>
      </w:pPr>
      <w:r w:rsidRPr="00E41981">
        <w:rPr>
          <w:sz w:val="24"/>
          <w:szCs w:val="24"/>
        </w:rPr>
        <w:t>Общество с ограниченной ответственностью «Судостроительный комплекс «Звезда» (далее – Заказчик), проводит закупку «оказание услуги по перевозке пассажиров»:</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663"/>
        <w:gridCol w:w="1975"/>
        <w:gridCol w:w="746"/>
        <w:gridCol w:w="983"/>
        <w:gridCol w:w="4410"/>
      </w:tblGrid>
      <w:tr w:rsidR="00E41981" w:rsidRPr="00E41981" w:rsidTr="00B84FB3">
        <w:trPr>
          <w:trHeight w:val="1489"/>
          <w:jc w:val="center"/>
        </w:trPr>
        <w:tc>
          <w:tcPr>
            <w:tcW w:w="561" w:type="dxa"/>
          </w:tcPr>
          <w:p w:rsidR="00E41981" w:rsidRPr="00E41981" w:rsidRDefault="00E41981" w:rsidP="00E41981">
            <w:pPr>
              <w:spacing w:line="240" w:lineRule="auto"/>
              <w:ind w:firstLine="0"/>
              <w:jc w:val="center"/>
              <w:rPr>
                <w:b/>
                <w:sz w:val="24"/>
                <w:szCs w:val="24"/>
              </w:rPr>
            </w:pPr>
            <w:r w:rsidRPr="00E41981">
              <w:rPr>
                <w:b/>
                <w:sz w:val="24"/>
                <w:szCs w:val="24"/>
              </w:rPr>
              <w:t>№ п/п</w:t>
            </w:r>
          </w:p>
        </w:tc>
        <w:tc>
          <w:tcPr>
            <w:tcW w:w="1663" w:type="dxa"/>
            <w:tcBorders>
              <w:bottom w:val="single" w:sz="4" w:space="0" w:color="auto"/>
            </w:tcBorders>
          </w:tcPr>
          <w:p w:rsidR="00E41981" w:rsidRPr="00E41981" w:rsidRDefault="00E41981" w:rsidP="00E41981">
            <w:pPr>
              <w:spacing w:line="240" w:lineRule="auto"/>
              <w:ind w:firstLine="0"/>
              <w:jc w:val="center"/>
              <w:rPr>
                <w:b/>
                <w:sz w:val="24"/>
                <w:szCs w:val="24"/>
              </w:rPr>
            </w:pPr>
            <w:r w:rsidRPr="00E41981">
              <w:rPr>
                <w:b/>
                <w:sz w:val="24"/>
                <w:szCs w:val="24"/>
              </w:rPr>
              <w:t>ОКВЭД-2/ ОКПД-2</w:t>
            </w:r>
          </w:p>
        </w:tc>
        <w:tc>
          <w:tcPr>
            <w:tcW w:w="1975" w:type="dxa"/>
            <w:tcBorders>
              <w:bottom w:val="single" w:sz="4" w:space="0" w:color="auto"/>
            </w:tcBorders>
          </w:tcPr>
          <w:p w:rsidR="00E41981" w:rsidRPr="00E41981" w:rsidRDefault="00E41981" w:rsidP="00E41981">
            <w:pPr>
              <w:tabs>
                <w:tab w:val="clear" w:pos="1134"/>
              </w:tabs>
              <w:spacing w:line="240" w:lineRule="auto"/>
              <w:ind w:firstLine="0"/>
              <w:jc w:val="center"/>
              <w:rPr>
                <w:b/>
                <w:sz w:val="24"/>
                <w:szCs w:val="24"/>
              </w:rPr>
            </w:pPr>
            <w:r w:rsidRPr="00E41981">
              <w:rPr>
                <w:b/>
                <w:sz w:val="24"/>
                <w:szCs w:val="24"/>
              </w:rPr>
              <w:t>Наименование</w:t>
            </w:r>
          </w:p>
        </w:tc>
        <w:tc>
          <w:tcPr>
            <w:tcW w:w="746" w:type="dxa"/>
          </w:tcPr>
          <w:p w:rsidR="00E41981" w:rsidRPr="00E41981" w:rsidRDefault="00E41981" w:rsidP="00E41981">
            <w:pPr>
              <w:tabs>
                <w:tab w:val="clear" w:pos="1134"/>
                <w:tab w:val="left" w:pos="1097"/>
              </w:tabs>
              <w:spacing w:line="240" w:lineRule="auto"/>
              <w:ind w:right="-189" w:firstLine="0"/>
              <w:jc w:val="center"/>
              <w:rPr>
                <w:b/>
                <w:sz w:val="24"/>
                <w:szCs w:val="24"/>
              </w:rPr>
            </w:pPr>
            <w:r w:rsidRPr="00E41981">
              <w:rPr>
                <w:b/>
                <w:sz w:val="24"/>
                <w:szCs w:val="24"/>
              </w:rPr>
              <w:t>Ед-</w:t>
            </w:r>
          </w:p>
          <w:p w:rsidR="00E41981" w:rsidRPr="00E41981" w:rsidRDefault="00E41981" w:rsidP="00E41981">
            <w:pPr>
              <w:tabs>
                <w:tab w:val="clear" w:pos="1134"/>
                <w:tab w:val="left" w:pos="1097"/>
              </w:tabs>
              <w:spacing w:line="240" w:lineRule="auto"/>
              <w:ind w:right="-189" w:firstLine="0"/>
              <w:jc w:val="center"/>
              <w:rPr>
                <w:b/>
                <w:sz w:val="24"/>
                <w:szCs w:val="24"/>
              </w:rPr>
            </w:pPr>
            <w:r w:rsidRPr="00E41981">
              <w:rPr>
                <w:b/>
                <w:sz w:val="24"/>
                <w:szCs w:val="24"/>
              </w:rPr>
              <w:t>изм</w:t>
            </w:r>
          </w:p>
        </w:tc>
        <w:tc>
          <w:tcPr>
            <w:tcW w:w="983" w:type="dxa"/>
          </w:tcPr>
          <w:p w:rsidR="00E41981" w:rsidRPr="00E41981" w:rsidRDefault="00E41981" w:rsidP="00E41981">
            <w:pPr>
              <w:spacing w:line="240" w:lineRule="auto"/>
              <w:ind w:firstLine="0"/>
              <w:jc w:val="center"/>
              <w:rPr>
                <w:b/>
                <w:sz w:val="24"/>
                <w:szCs w:val="24"/>
              </w:rPr>
            </w:pPr>
            <w:r w:rsidRPr="00E41981">
              <w:rPr>
                <w:b/>
                <w:sz w:val="24"/>
                <w:szCs w:val="24"/>
              </w:rPr>
              <w:t>Кол-во</w:t>
            </w:r>
          </w:p>
        </w:tc>
        <w:tc>
          <w:tcPr>
            <w:tcW w:w="4410" w:type="dxa"/>
          </w:tcPr>
          <w:p w:rsidR="00E41981" w:rsidRPr="00E41981" w:rsidRDefault="00E41981" w:rsidP="00E41981">
            <w:pPr>
              <w:spacing w:line="240" w:lineRule="auto"/>
              <w:ind w:firstLine="0"/>
              <w:jc w:val="center"/>
              <w:rPr>
                <w:b/>
                <w:sz w:val="24"/>
                <w:szCs w:val="24"/>
              </w:rPr>
            </w:pPr>
            <w:r w:rsidRPr="00E41981">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E41981" w:rsidRPr="00E41981" w:rsidTr="00B84FB3">
        <w:trPr>
          <w:trHeight w:val="698"/>
          <w:jc w:val="center"/>
        </w:trPr>
        <w:tc>
          <w:tcPr>
            <w:tcW w:w="561" w:type="dxa"/>
          </w:tcPr>
          <w:p w:rsidR="00E41981" w:rsidRPr="00E41981" w:rsidRDefault="00E41981" w:rsidP="00E41981">
            <w:pPr>
              <w:ind w:right="-158" w:firstLine="0"/>
              <w:jc w:val="center"/>
              <w:rPr>
                <w:sz w:val="24"/>
                <w:szCs w:val="24"/>
              </w:rPr>
            </w:pPr>
            <w:r w:rsidRPr="00E41981">
              <w:rPr>
                <w:sz w:val="24"/>
                <w:szCs w:val="24"/>
              </w:rPr>
              <w:t>1</w:t>
            </w:r>
          </w:p>
        </w:tc>
        <w:tc>
          <w:tcPr>
            <w:tcW w:w="1663" w:type="dxa"/>
          </w:tcPr>
          <w:p w:rsidR="00E41981" w:rsidRPr="00E41981" w:rsidRDefault="00E41981" w:rsidP="00E41981">
            <w:pPr>
              <w:spacing w:line="240" w:lineRule="auto"/>
              <w:ind w:firstLine="0"/>
              <w:jc w:val="left"/>
              <w:rPr>
                <w:b/>
                <w:sz w:val="24"/>
                <w:szCs w:val="24"/>
              </w:rPr>
            </w:pPr>
            <w:r w:rsidRPr="00E41981">
              <w:rPr>
                <w:b/>
                <w:sz w:val="24"/>
                <w:szCs w:val="24"/>
              </w:rPr>
              <w:t>49.39/49.39.39</w:t>
            </w:r>
          </w:p>
        </w:tc>
        <w:tc>
          <w:tcPr>
            <w:tcW w:w="1975" w:type="dxa"/>
            <w:tcBorders>
              <w:bottom w:val="single" w:sz="4" w:space="0" w:color="auto"/>
            </w:tcBorders>
          </w:tcPr>
          <w:p w:rsidR="00E41981" w:rsidRPr="00E41981" w:rsidRDefault="00E41981" w:rsidP="00E41981">
            <w:pPr>
              <w:ind w:firstLine="0"/>
              <w:jc w:val="left"/>
              <w:rPr>
                <w:sz w:val="24"/>
                <w:szCs w:val="24"/>
              </w:rPr>
            </w:pPr>
            <w:r w:rsidRPr="00E41981">
              <w:rPr>
                <w:sz w:val="24"/>
                <w:szCs w:val="24"/>
              </w:rPr>
              <w:t>Оказание услуги по перевозке пассажиров</w:t>
            </w:r>
          </w:p>
        </w:tc>
        <w:tc>
          <w:tcPr>
            <w:tcW w:w="746" w:type="dxa"/>
          </w:tcPr>
          <w:p w:rsidR="00E41981" w:rsidRPr="00E41981" w:rsidRDefault="00E41981" w:rsidP="00E41981">
            <w:pPr>
              <w:ind w:firstLine="0"/>
              <w:rPr>
                <w:sz w:val="24"/>
                <w:szCs w:val="24"/>
              </w:rPr>
            </w:pPr>
            <w:r w:rsidRPr="00E41981">
              <w:rPr>
                <w:sz w:val="24"/>
                <w:szCs w:val="24"/>
              </w:rPr>
              <w:t>усл. Ед.</w:t>
            </w:r>
          </w:p>
        </w:tc>
        <w:tc>
          <w:tcPr>
            <w:tcW w:w="983" w:type="dxa"/>
          </w:tcPr>
          <w:p w:rsidR="00E41981" w:rsidRPr="00E41981" w:rsidRDefault="00E41981" w:rsidP="00E41981">
            <w:pPr>
              <w:ind w:firstLine="0"/>
              <w:jc w:val="center"/>
              <w:rPr>
                <w:sz w:val="24"/>
                <w:szCs w:val="24"/>
              </w:rPr>
            </w:pPr>
            <w:r w:rsidRPr="00E41981">
              <w:rPr>
                <w:sz w:val="24"/>
                <w:szCs w:val="24"/>
              </w:rPr>
              <w:t>1</w:t>
            </w:r>
          </w:p>
        </w:tc>
        <w:tc>
          <w:tcPr>
            <w:tcW w:w="4410" w:type="dxa"/>
          </w:tcPr>
          <w:p w:rsidR="00E41981" w:rsidRPr="00E41981" w:rsidRDefault="00E41981" w:rsidP="00E41981">
            <w:pPr>
              <w:widowControl w:val="0"/>
              <w:shd w:val="clear" w:color="auto" w:fill="FFFFFF"/>
              <w:tabs>
                <w:tab w:val="clear" w:pos="1134"/>
                <w:tab w:val="left" w:pos="259"/>
              </w:tabs>
              <w:kinsoku/>
              <w:overflowPunct/>
              <w:autoSpaceDE/>
              <w:autoSpaceDN/>
              <w:spacing w:line="240" w:lineRule="auto"/>
              <w:ind w:firstLine="0"/>
              <w:jc w:val="center"/>
              <w:rPr>
                <w:sz w:val="24"/>
                <w:szCs w:val="24"/>
              </w:rPr>
            </w:pPr>
            <w:r w:rsidRPr="00E41981">
              <w:rPr>
                <w:sz w:val="24"/>
                <w:szCs w:val="24"/>
              </w:rPr>
              <w:t>В соответствии с проектом Договора</w:t>
            </w:r>
          </w:p>
        </w:tc>
      </w:tr>
      <w:tr w:rsidR="00E41981" w:rsidRPr="00E41981" w:rsidTr="00B84FB3">
        <w:trPr>
          <w:jc w:val="center"/>
        </w:trPr>
        <w:tc>
          <w:tcPr>
            <w:tcW w:w="4199" w:type="dxa"/>
            <w:gridSpan w:val="3"/>
          </w:tcPr>
          <w:p w:rsidR="00E41981" w:rsidRPr="00E41981" w:rsidRDefault="00E41981" w:rsidP="00E41981">
            <w:pPr>
              <w:ind w:firstLine="0"/>
              <w:jc w:val="center"/>
              <w:rPr>
                <w:b/>
                <w:sz w:val="24"/>
                <w:szCs w:val="24"/>
              </w:rPr>
            </w:pPr>
            <w:r w:rsidRPr="00E41981">
              <w:rPr>
                <w:b/>
                <w:sz w:val="24"/>
                <w:szCs w:val="24"/>
              </w:rPr>
              <w:t>Общее количество:</w:t>
            </w:r>
          </w:p>
        </w:tc>
        <w:tc>
          <w:tcPr>
            <w:tcW w:w="746" w:type="dxa"/>
          </w:tcPr>
          <w:p w:rsidR="00E41981" w:rsidRPr="00E41981" w:rsidRDefault="00E41981" w:rsidP="00E41981">
            <w:pPr>
              <w:ind w:firstLine="0"/>
              <w:jc w:val="center"/>
              <w:rPr>
                <w:b/>
                <w:sz w:val="24"/>
                <w:szCs w:val="24"/>
              </w:rPr>
            </w:pPr>
            <w:r w:rsidRPr="00E41981">
              <w:rPr>
                <w:b/>
                <w:sz w:val="24"/>
                <w:szCs w:val="24"/>
              </w:rPr>
              <w:t>Усл. Ед.</w:t>
            </w:r>
          </w:p>
        </w:tc>
        <w:tc>
          <w:tcPr>
            <w:tcW w:w="983" w:type="dxa"/>
          </w:tcPr>
          <w:p w:rsidR="00E41981" w:rsidRPr="00E41981" w:rsidRDefault="00E41981" w:rsidP="00E41981">
            <w:pPr>
              <w:ind w:firstLine="0"/>
              <w:jc w:val="center"/>
              <w:rPr>
                <w:b/>
                <w:sz w:val="24"/>
                <w:szCs w:val="24"/>
              </w:rPr>
            </w:pPr>
            <w:r w:rsidRPr="00E41981">
              <w:rPr>
                <w:b/>
                <w:sz w:val="24"/>
                <w:szCs w:val="24"/>
              </w:rPr>
              <w:t>1</w:t>
            </w:r>
          </w:p>
        </w:tc>
        <w:tc>
          <w:tcPr>
            <w:tcW w:w="4410" w:type="dxa"/>
          </w:tcPr>
          <w:p w:rsidR="00E41981" w:rsidRPr="00E41981" w:rsidRDefault="00E41981" w:rsidP="00E41981">
            <w:pPr>
              <w:ind w:firstLine="0"/>
              <w:rPr>
                <w:sz w:val="24"/>
                <w:szCs w:val="24"/>
              </w:rPr>
            </w:pPr>
          </w:p>
        </w:tc>
      </w:tr>
      <w:tr w:rsidR="00E41981" w:rsidRPr="00E41981" w:rsidTr="00B84FB3">
        <w:trPr>
          <w:jc w:val="center"/>
        </w:trPr>
        <w:tc>
          <w:tcPr>
            <w:tcW w:w="4199" w:type="dxa"/>
            <w:gridSpan w:val="3"/>
          </w:tcPr>
          <w:p w:rsidR="00E41981" w:rsidRPr="00E41981" w:rsidRDefault="00E41981" w:rsidP="00E41981">
            <w:pPr>
              <w:ind w:firstLine="0"/>
              <w:jc w:val="center"/>
              <w:rPr>
                <w:b/>
                <w:sz w:val="24"/>
                <w:szCs w:val="24"/>
              </w:rPr>
            </w:pPr>
            <w:r w:rsidRPr="00E41981">
              <w:rPr>
                <w:b/>
                <w:sz w:val="24"/>
                <w:szCs w:val="24"/>
              </w:rPr>
              <w:t>Итого:</w:t>
            </w:r>
          </w:p>
        </w:tc>
        <w:tc>
          <w:tcPr>
            <w:tcW w:w="746" w:type="dxa"/>
          </w:tcPr>
          <w:p w:rsidR="00E41981" w:rsidRPr="00E41981" w:rsidRDefault="00E41981" w:rsidP="00E41981">
            <w:pPr>
              <w:ind w:firstLine="0"/>
              <w:jc w:val="center"/>
              <w:rPr>
                <w:b/>
                <w:sz w:val="24"/>
                <w:szCs w:val="24"/>
              </w:rPr>
            </w:pPr>
            <w:r w:rsidRPr="00E41981">
              <w:rPr>
                <w:b/>
                <w:sz w:val="24"/>
                <w:szCs w:val="24"/>
              </w:rPr>
              <w:t>лот</w:t>
            </w:r>
          </w:p>
        </w:tc>
        <w:tc>
          <w:tcPr>
            <w:tcW w:w="983" w:type="dxa"/>
          </w:tcPr>
          <w:p w:rsidR="00E41981" w:rsidRPr="00E41981" w:rsidRDefault="00E41981" w:rsidP="00E41981">
            <w:pPr>
              <w:ind w:firstLine="0"/>
              <w:jc w:val="center"/>
              <w:rPr>
                <w:b/>
                <w:sz w:val="24"/>
                <w:szCs w:val="24"/>
              </w:rPr>
            </w:pPr>
            <w:r w:rsidRPr="00E41981">
              <w:rPr>
                <w:b/>
                <w:sz w:val="24"/>
                <w:szCs w:val="24"/>
              </w:rPr>
              <w:t>1</w:t>
            </w:r>
          </w:p>
        </w:tc>
        <w:tc>
          <w:tcPr>
            <w:tcW w:w="4410" w:type="dxa"/>
          </w:tcPr>
          <w:p w:rsidR="00E41981" w:rsidRPr="00E41981" w:rsidRDefault="00E41981" w:rsidP="00E41981">
            <w:pPr>
              <w:ind w:firstLine="0"/>
              <w:rPr>
                <w:sz w:val="24"/>
                <w:szCs w:val="24"/>
              </w:rPr>
            </w:pPr>
          </w:p>
        </w:tc>
      </w:tr>
    </w:tbl>
    <w:p w:rsidR="00E41981" w:rsidRPr="00E41981" w:rsidRDefault="00E41981" w:rsidP="00E41981">
      <w:pPr>
        <w:widowControl w:val="0"/>
        <w:tabs>
          <w:tab w:val="clear" w:pos="1134"/>
        </w:tabs>
        <w:kinsoku/>
        <w:overflowPunct/>
        <w:autoSpaceDE/>
        <w:autoSpaceDN/>
        <w:spacing w:line="240" w:lineRule="auto"/>
        <w:ind w:left="-567" w:firstLine="0"/>
        <w:outlineLvl w:val="2"/>
        <w:rPr>
          <w:b/>
          <w:sz w:val="24"/>
          <w:szCs w:val="24"/>
          <w:highlight w:val="yellow"/>
        </w:rPr>
      </w:pPr>
      <w:r w:rsidRPr="00E41981">
        <w:rPr>
          <w:b/>
          <w:sz w:val="24"/>
          <w:szCs w:val="24"/>
        </w:rPr>
        <w:tab/>
        <w:t xml:space="preserve">Начальная (максимальная) цена договора (цена лота): </w:t>
      </w:r>
      <w:r w:rsidRPr="00E41981">
        <w:rPr>
          <w:rFonts w:eastAsia="Calibri"/>
          <w:b/>
          <w:bCs/>
          <w:sz w:val="24"/>
          <w:szCs w:val="24"/>
          <w:lang w:eastAsia="en-US"/>
        </w:rPr>
        <w:t>24 644 256 (двадцать четыре миллиона шестьсот сорок четыре тысячи двести пятьдесят шесть) рублей 00 копеек с учётом НДС 20%,</w:t>
      </w:r>
      <w:r w:rsidRPr="00E41981">
        <w:rPr>
          <w:rFonts w:eastAsia="Calibri"/>
          <w:bCs/>
          <w:sz w:val="24"/>
          <w:szCs w:val="24"/>
          <w:lang w:eastAsia="en-US"/>
        </w:rPr>
        <w:t xml:space="preserve"> без НДС – 20 536 880 (двадцать миллионов пятьсот тридцать шесть тысяч восемьсот восемьдесят) рублей 00 копеек, сумма НДС 20% - 4 107 376 (четыре миллиона сто семь тысяч триста семьдесят шесть) рублей 00 копеек.</w:t>
      </w:r>
    </w:p>
    <w:p w:rsidR="00E41981" w:rsidRPr="00E41981" w:rsidRDefault="00E41981" w:rsidP="00E41981">
      <w:pPr>
        <w:spacing w:line="240" w:lineRule="auto"/>
        <w:ind w:firstLine="0"/>
        <w:rPr>
          <w:sz w:val="24"/>
          <w:szCs w:val="24"/>
        </w:rPr>
      </w:pPr>
      <w:r w:rsidRPr="00E41981">
        <w:rPr>
          <w:sz w:val="24"/>
          <w:szCs w:val="24"/>
        </w:rPr>
        <w:t>Цена оказываемых Услуг включает в себя:</w:t>
      </w:r>
    </w:p>
    <w:p w:rsidR="00E41981" w:rsidRPr="00E41981" w:rsidRDefault="00E41981" w:rsidP="00E41981">
      <w:pPr>
        <w:spacing w:line="240" w:lineRule="auto"/>
        <w:ind w:left="-567"/>
        <w:rPr>
          <w:sz w:val="24"/>
          <w:szCs w:val="24"/>
        </w:rPr>
      </w:pPr>
      <w:r w:rsidRPr="00E41981">
        <w:rPr>
          <w:sz w:val="24"/>
          <w:szCs w:val="24"/>
        </w:rPr>
        <w:t>- перевозку пассажиров на основании заявок Заказчика в полном объеме; подача транспортных средств (автобусов) к пунктам отправления в сроки, указанные в заявке (Приложение № 3 к проекту Договора).</w:t>
      </w:r>
    </w:p>
    <w:p w:rsidR="00E41981" w:rsidRPr="00E41981" w:rsidRDefault="00E41981" w:rsidP="00E41981">
      <w:pPr>
        <w:spacing w:line="240" w:lineRule="auto"/>
        <w:ind w:firstLine="0"/>
        <w:rPr>
          <w:b/>
          <w:sz w:val="24"/>
          <w:szCs w:val="24"/>
        </w:rPr>
      </w:pPr>
      <w:r w:rsidRPr="00E41981">
        <w:rPr>
          <w:b/>
          <w:sz w:val="24"/>
          <w:szCs w:val="24"/>
        </w:rPr>
        <w:t>2.Требования к поставке</w:t>
      </w:r>
      <w:r w:rsidRPr="00E41981">
        <w:rPr>
          <w:bCs/>
          <w:sz w:val="24"/>
          <w:szCs w:val="24"/>
        </w:rPr>
        <w:t xml:space="preserve"> </w:t>
      </w:r>
      <w:r w:rsidRPr="00E41981">
        <w:rPr>
          <w:b/>
          <w:bCs/>
          <w:sz w:val="24"/>
          <w:szCs w:val="24"/>
        </w:rPr>
        <w:t>товара, выполнению работ, оказанию услуг:</w:t>
      </w:r>
    </w:p>
    <w:p w:rsidR="00E41981" w:rsidRPr="00E41981" w:rsidRDefault="00E41981" w:rsidP="00E41981">
      <w:pPr>
        <w:tabs>
          <w:tab w:val="clear" w:pos="1134"/>
        </w:tabs>
        <w:spacing w:line="240" w:lineRule="auto"/>
        <w:ind w:firstLine="0"/>
        <w:rPr>
          <w:sz w:val="24"/>
          <w:szCs w:val="24"/>
        </w:rPr>
      </w:pPr>
      <w:r w:rsidRPr="00E41981">
        <w:rPr>
          <w:sz w:val="24"/>
          <w:szCs w:val="24"/>
        </w:rPr>
        <w:t xml:space="preserve">2.1. Предусмотрены следующие требования к оказанию услуг и подтверждающим документам, входящим в </w:t>
      </w:r>
      <w:r w:rsidRPr="00E41981">
        <w:rPr>
          <w:sz w:val="24"/>
          <w:szCs w:val="24"/>
        </w:rPr>
        <w:t>техническую</w:t>
      </w:r>
      <w:bookmarkStart w:id="4" w:name="_GoBack"/>
      <w:bookmarkEnd w:id="4"/>
      <w:r w:rsidRPr="00E41981">
        <w:rPr>
          <w:sz w:val="24"/>
          <w:szCs w:val="24"/>
        </w:rPr>
        <w:t xml:space="preserve"> часть заявки:</w:t>
      </w:r>
    </w:p>
    <w:tbl>
      <w:tblPr>
        <w:tblStyle w:val="a9"/>
        <w:tblW w:w="10069"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6"/>
        <w:gridCol w:w="7405"/>
        <w:gridCol w:w="2268"/>
      </w:tblGrid>
      <w:tr w:rsidR="00E41981" w:rsidRPr="00E41981" w:rsidTr="00B84FB3">
        <w:tc>
          <w:tcPr>
            <w:tcW w:w="396" w:type="dxa"/>
            <w:shd w:val="clear" w:color="auto" w:fill="D9D9D9" w:themeFill="background1" w:themeFillShade="D9"/>
          </w:tcPr>
          <w:p w:rsidR="00E41981" w:rsidRPr="00E41981" w:rsidRDefault="00E41981" w:rsidP="00E41981">
            <w:pPr>
              <w:spacing w:line="240" w:lineRule="auto"/>
              <w:ind w:firstLine="0"/>
              <w:jc w:val="center"/>
              <w:rPr>
                <w:b/>
                <w:sz w:val="24"/>
                <w:szCs w:val="24"/>
              </w:rPr>
            </w:pPr>
            <w:r w:rsidRPr="00E41981">
              <w:rPr>
                <w:b/>
                <w:sz w:val="24"/>
                <w:szCs w:val="24"/>
              </w:rPr>
              <w:t>№</w:t>
            </w:r>
          </w:p>
        </w:tc>
        <w:tc>
          <w:tcPr>
            <w:tcW w:w="7405" w:type="dxa"/>
            <w:shd w:val="clear" w:color="auto" w:fill="D9D9D9" w:themeFill="background1" w:themeFillShade="D9"/>
          </w:tcPr>
          <w:p w:rsidR="00E41981" w:rsidRPr="00E41981" w:rsidRDefault="00E41981" w:rsidP="00E41981">
            <w:pPr>
              <w:spacing w:line="240" w:lineRule="auto"/>
              <w:ind w:firstLine="0"/>
              <w:jc w:val="center"/>
              <w:rPr>
                <w:b/>
                <w:sz w:val="24"/>
                <w:szCs w:val="24"/>
              </w:rPr>
            </w:pPr>
            <w:r w:rsidRPr="00E41981">
              <w:rPr>
                <w:b/>
                <w:sz w:val="24"/>
                <w:szCs w:val="24"/>
              </w:rPr>
              <w:t>Требования</w:t>
            </w:r>
          </w:p>
        </w:tc>
        <w:tc>
          <w:tcPr>
            <w:tcW w:w="2268" w:type="dxa"/>
            <w:shd w:val="clear" w:color="auto" w:fill="D9D9D9" w:themeFill="background1" w:themeFillShade="D9"/>
          </w:tcPr>
          <w:p w:rsidR="00E41981" w:rsidRPr="00E41981" w:rsidRDefault="00E41981" w:rsidP="00E41981">
            <w:pPr>
              <w:spacing w:line="240" w:lineRule="auto"/>
              <w:ind w:firstLine="0"/>
              <w:jc w:val="center"/>
              <w:rPr>
                <w:b/>
                <w:sz w:val="24"/>
                <w:szCs w:val="24"/>
              </w:rPr>
            </w:pPr>
            <w:r w:rsidRPr="00E41981">
              <w:rPr>
                <w:b/>
                <w:sz w:val="24"/>
                <w:szCs w:val="24"/>
              </w:rPr>
              <w:t>Подтверждающие документы</w:t>
            </w:r>
          </w:p>
        </w:tc>
      </w:tr>
      <w:tr w:rsidR="00E41981" w:rsidRPr="00E41981" w:rsidTr="00B84FB3">
        <w:tc>
          <w:tcPr>
            <w:tcW w:w="396" w:type="dxa"/>
            <w:shd w:val="clear" w:color="auto" w:fill="FFFFFF" w:themeFill="background1"/>
          </w:tcPr>
          <w:p w:rsidR="00E41981" w:rsidRPr="00E41981" w:rsidRDefault="00E41981" w:rsidP="00E41981">
            <w:pPr>
              <w:spacing w:line="240" w:lineRule="auto"/>
              <w:ind w:firstLine="0"/>
              <w:jc w:val="left"/>
              <w:rPr>
                <w:sz w:val="24"/>
                <w:szCs w:val="24"/>
              </w:rPr>
            </w:pPr>
            <w:r w:rsidRPr="00E41981">
              <w:rPr>
                <w:sz w:val="24"/>
                <w:szCs w:val="24"/>
              </w:rPr>
              <w:t>1.</w:t>
            </w:r>
          </w:p>
        </w:tc>
        <w:tc>
          <w:tcPr>
            <w:tcW w:w="7405" w:type="dxa"/>
            <w:shd w:val="clear" w:color="auto" w:fill="FFFFFF" w:themeFill="background1"/>
          </w:tcPr>
          <w:p w:rsidR="00E41981" w:rsidRPr="00E41981" w:rsidRDefault="00E41981" w:rsidP="00E41981">
            <w:pPr>
              <w:spacing w:line="240" w:lineRule="auto"/>
              <w:ind w:firstLine="0"/>
              <w:jc w:val="left"/>
              <w:rPr>
                <w:sz w:val="24"/>
                <w:szCs w:val="24"/>
              </w:rPr>
            </w:pPr>
            <w:r w:rsidRPr="00E41981">
              <w:rPr>
                <w:sz w:val="24"/>
                <w:szCs w:val="24"/>
              </w:rPr>
              <w:t>Место оказания Услуг:</w:t>
            </w:r>
          </w:p>
          <w:p w:rsidR="00E41981" w:rsidRPr="00E41981" w:rsidRDefault="00E41981" w:rsidP="00E41981">
            <w:pPr>
              <w:spacing w:before="40" w:after="40" w:line="240" w:lineRule="auto"/>
              <w:ind w:left="57" w:right="57" w:firstLine="0"/>
              <w:jc w:val="left"/>
              <w:rPr>
                <w:sz w:val="24"/>
                <w:szCs w:val="24"/>
              </w:rPr>
            </w:pPr>
            <w:r w:rsidRPr="00E41981">
              <w:rPr>
                <w:sz w:val="24"/>
                <w:szCs w:val="24"/>
              </w:rPr>
              <w:t>междугородняя перевозка пассажиров (работников ООО «ССК «Звезда»): г. Находка - п. Дунай – Фокино – Большой Камень (ООО «ССК «Звезда»), а также в обратном направлении Большой Камень – Фокино – п. Дунай – г. Находка.</w:t>
            </w:r>
          </w:p>
        </w:tc>
        <w:tc>
          <w:tcPr>
            <w:tcW w:w="2268" w:type="dxa"/>
            <w:vMerge w:val="restart"/>
            <w:shd w:val="clear" w:color="auto" w:fill="FFFFFF" w:themeFill="background1"/>
          </w:tcPr>
          <w:p w:rsidR="00E41981" w:rsidRPr="00E41981" w:rsidRDefault="00E41981" w:rsidP="00E41981">
            <w:pPr>
              <w:spacing w:before="40" w:after="40" w:line="240" w:lineRule="auto"/>
              <w:ind w:left="57" w:right="57" w:firstLine="0"/>
              <w:rPr>
                <w:sz w:val="24"/>
                <w:szCs w:val="24"/>
              </w:rPr>
            </w:pPr>
            <w:r w:rsidRPr="00E41981">
              <w:rPr>
                <w:sz w:val="24"/>
                <w:szCs w:val="24"/>
              </w:rPr>
              <w:t>Подписанный проект Договора в составе коммерческой части заявки</w:t>
            </w:r>
          </w:p>
          <w:p w:rsidR="00E41981" w:rsidRPr="00E41981" w:rsidRDefault="00E41981" w:rsidP="00E41981">
            <w:pPr>
              <w:spacing w:before="40" w:after="40" w:line="240" w:lineRule="auto"/>
              <w:ind w:left="57" w:right="57" w:firstLine="0"/>
              <w:jc w:val="center"/>
              <w:rPr>
                <w:sz w:val="24"/>
                <w:szCs w:val="24"/>
              </w:rPr>
            </w:pPr>
          </w:p>
          <w:p w:rsidR="00E41981" w:rsidRPr="00E41981" w:rsidRDefault="00E41981" w:rsidP="00E41981">
            <w:pPr>
              <w:spacing w:line="240" w:lineRule="auto"/>
              <w:ind w:firstLine="0"/>
              <w:rPr>
                <w:b/>
                <w:sz w:val="24"/>
                <w:szCs w:val="24"/>
              </w:rPr>
            </w:pPr>
            <w:r w:rsidRPr="00E41981">
              <w:rPr>
                <w:sz w:val="24"/>
                <w:szCs w:val="24"/>
              </w:rPr>
              <w:t>Техническое предложение по форме 8, 8а блок 4 «Образцы форм документов»</w:t>
            </w:r>
          </w:p>
        </w:tc>
      </w:tr>
      <w:tr w:rsidR="00E41981" w:rsidRPr="00E41981" w:rsidTr="00B84FB3">
        <w:trPr>
          <w:trHeight w:val="256"/>
        </w:trPr>
        <w:tc>
          <w:tcPr>
            <w:tcW w:w="396" w:type="dxa"/>
          </w:tcPr>
          <w:p w:rsidR="00E41981" w:rsidRPr="00E41981" w:rsidRDefault="00E41981" w:rsidP="00E41981">
            <w:pPr>
              <w:spacing w:line="240" w:lineRule="auto"/>
              <w:ind w:firstLine="0"/>
              <w:rPr>
                <w:bCs/>
                <w:sz w:val="24"/>
                <w:szCs w:val="24"/>
              </w:rPr>
            </w:pPr>
            <w:r w:rsidRPr="00E41981">
              <w:rPr>
                <w:bCs/>
                <w:sz w:val="24"/>
                <w:szCs w:val="24"/>
              </w:rPr>
              <w:t>2.</w:t>
            </w:r>
          </w:p>
        </w:tc>
        <w:tc>
          <w:tcPr>
            <w:tcW w:w="7405" w:type="dxa"/>
          </w:tcPr>
          <w:p w:rsidR="00E41981" w:rsidRPr="00E41981" w:rsidRDefault="00E41981" w:rsidP="00E41981">
            <w:pPr>
              <w:spacing w:line="240" w:lineRule="auto"/>
              <w:ind w:firstLine="0"/>
              <w:rPr>
                <w:bCs/>
                <w:sz w:val="24"/>
                <w:szCs w:val="24"/>
              </w:rPr>
            </w:pPr>
            <w:r w:rsidRPr="00E41981">
              <w:rPr>
                <w:bCs/>
                <w:sz w:val="24"/>
                <w:szCs w:val="24"/>
              </w:rPr>
              <w:t xml:space="preserve">Условия оказания Услуг: </w:t>
            </w:r>
          </w:p>
          <w:p w:rsidR="00E41981" w:rsidRPr="00E41981" w:rsidRDefault="00E41981" w:rsidP="00E41981">
            <w:pPr>
              <w:spacing w:line="240" w:lineRule="auto"/>
              <w:ind w:firstLine="0"/>
              <w:rPr>
                <w:sz w:val="24"/>
                <w:szCs w:val="24"/>
              </w:rPr>
            </w:pPr>
            <w:r w:rsidRPr="00E41981">
              <w:rPr>
                <w:bCs/>
                <w:sz w:val="24"/>
                <w:szCs w:val="24"/>
              </w:rPr>
              <w:t>Перевозчик оказывает услуги только при условии получения от Заказчика заявки на перевозку, по установленному образцу (приложение № 3 к проекту Договору). Заявка предоставляется Перевозчику в письменном виде, путем отправки по электронной почте не позднее 1 (одного) рабочего дня до времени подачи транспортного средства (автобуса).</w:t>
            </w:r>
          </w:p>
        </w:tc>
        <w:tc>
          <w:tcPr>
            <w:tcW w:w="2268" w:type="dxa"/>
            <w:vMerge/>
          </w:tcPr>
          <w:p w:rsidR="00E41981" w:rsidRPr="00E41981" w:rsidRDefault="00E41981" w:rsidP="00E41981">
            <w:pPr>
              <w:spacing w:line="240" w:lineRule="auto"/>
              <w:ind w:firstLine="0"/>
              <w:jc w:val="left"/>
              <w:rPr>
                <w:sz w:val="24"/>
                <w:szCs w:val="24"/>
              </w:rPr>
            </w:pPr>
          </w:p>
        </w:tc>
      </w:tr>
      <w:tr w:rsidR="00E41981" w:rsidRPr="00E41981" w:rsidTr="00B84FB3">
        <w:tc>
          <w:tcPr>
            <w:tcW w:w="396" w:type="dxa"/>
          </w:tcPr>
          <w:p w:rsidR="00E41981" w:rsidRPr="00E41981" w:rsidRDefault="00E41981" w:rsidP="00E41981">
            <w:pPr>
              <w:spacing w:line="240" w:lineRule="auto"/>
              <w:ind w:firstLine="0"/>
              <w:rPr>
                <w:bCs/>
                <w:sz w:val="24"/>
                <w:szCs w:val="24"/>
              </w:rPr>
            </w:pPr>
            <w:r w:rsidRPr="00E41981">
              <w:rPr>
                <w:bCs/>
                <w:sz w:val="24"/>
                <w:szCs w:val="24"/>
              </w:rPr>
              <w:t>3.</w:t>
            </w:r>
          </w:p>
        </w:tc>
        <w:tc>
          <w:tcPr>
            <w:tcW w:w="7405" w:type="dxa"/>
          </w:tcPr>
          <w:p w:rsidR="00E41981" w:rsidRPr="00E41981" w:rsidRDefault="00E41981" w:rsidP="00E41981">
            <w:pPr>
              <w:spacing w:before="40" w:after="40" w:line="240" w:lineRule="auto"/>
              <w:ind w:left="57" w:right="57" w:firstLine="0"/>
              <w:rPr>
                <w:rFonts w:eastAsia="Batang"/>
                <w:sz w:val="24"/>
                <w:szCs w:val="24"/>
              </w:rPr>
            </w:pPr>
            <w:r w:rsidRPr="00E41981">
              <w:rPr>
                <w:bCs/>
                <w:sz w:val="24"/>
                <w:szCs w:val="24"/>
              </w:rPr>
              <w:t>Срок оказания услуг: Договор вступает в действие с момента подписания двумя сторонами и действует до 31 декабря 2020 года.</w:t>
            </w:r>
          </w:p>
        </w:tc>
        <w:tc>
          <w:tcPr>
            <w:tcW w:w="2268" w:type="dxa"/>
            <w:vMerge/>
          </w:tcPr>
          <w:p w:rsidR="00E41981" w:rsidRPr="00E41981" w:rsidRDefault="00E41981" w:rsidP="00E41981">
            <w:pPr>
              <w:spacing w:line="240" w:lineRule="auto"/>
              <w:ind w:firstLine="0"/>
              <w:jc w:val="left"/>
              <w:rPr>
                <w:sz w:val="24"/>
                <w:szCs w:val="24"/>
              </w:rPr>
            </w:pPr>
          </w:p>
        </w:tc>
      </w:tr>
      <w:tr w:rsidR="00E41981" w:rsidRPr="00E41981" w:rsidTr="00B84FB3">
        <w:trPr>
          <w:trHeight w:val="1691"/>
        </w:trPr>
        <w:tc>
          <w:tcPr>
            <w:tcW w:w="396" w:type="dxa"/>
          </w:tcPr>
          <w:p w:rsidR="00E41981" w:rsidRPr="00E41981" w:rsidRDefault="00E41981" w:rsidP="00E41981">
            <w:pPr>
              <w:spacing w:line="240" w:lineRule="auto"/>
              <w:ind w:firstLine="0"/>
              <w:rPr>
                <w:bCs/>
                <w:sz w:val="24"/>
                <w:szCs w:val="24"/>
              </w:rPr>
            </w:pPr>
            <w:r w:rsidRPr="00E41981">
              <w:rPr>
                <w:bCs/>
                <w:sz w:val="24"/>
                <w:szCs w:val="24"/>
              </w:rPr>
              <w:lastRenderedPageBreak/>
              <w:t>4.</w:t>
            </w:r>
          </w:p>
        </w:tc>
        <w:tc>
          <w:tcPr>
            <w:tcW w:w="7405" w:type="dxa"/>
          </w:tcPr>
          <w:p w:rsidR="00E41981" w:rsidRPr="00E41981" w:rsidRDefault="00E41981" w:rsidP="00E41981">
            <w:pPr>
              <w:spacing w:line="240" w:lineRule="auto"/>
              <w:ind w:firstLine="0"/>
              <w:rPr>
                <w:bCs/>
                <w:sz w:val="24"/>
                <w:szCs w:val="24"/>
              </w:rPr>
            </w:pPr>
            <w:r w:rsidRPr="00E41981">
              <w:rPr>
                <w:bCs/>
                <w:sz w:val="24"/>
                <w:szCs w:val="24"/>
              </w:rPr>
              <w:t>Условия оплаты:</w:t>
            </w:r>
          </w:p>
          <w:p w:rsidR="00E41981" w:rsidRPr="00E41981" w:rsidRDefault="00E41981" w:rsidP="00E41981">
            <w:pPr>
              <w:tabs>
                <w:tab w:val="clear" w:pos="1134"/>
                <w:tab w:val="left" w:pos="317"/>
              </w:tabs>
              <w:kinsoku/>
              <w:overflowPunct/>
              <w:autoSpaceDE/>
              <w:autoSpaceDN/>
              <w:spacing w:line="240" w:lineRule="auto"/>
              <w:ind w:left="33" w:firstLine="0"/>
              <w:contextualSpacing/>
              <w:rPr>
                <w:rFonts w:eastAsiaTheme="minorHAnsi"/>
                <w:sz w:val="24"/>
                <w:szCs w:val="24"/>
                <w:lang w:eastAsia="en-US"/>
              </w:rPr>
            </w:pPr>
            <w:r w:rsidRPr="00E41981">
              <w:rPr>
                <w:sz w:val="24"/>
                <w:szCs w:val="24"/>
              </w:rPr>
              <w:t>Оплата услуг по Договору производится Заказчиком в размере 100 % прямым банковским переводом не ранее чем через 45 (сорок пять) календарных дней, но не позднее чем через 60 (шестьдесят) календарных дней с момента выставления счёта и счет-фактуры на оплату, подписания обеими сторонами Акта сдачи-приемки оказанных услуг и получения от Перевозчика всех документов предусмотренных в п. 3.9 Договора, в зависимости от того какое из указанных событий наступит позднее.</w:t>
            </w:r>
          </w:p>
        </w:tc>
        <w:tc>
          <w:tcPr>
            <w:tcW w:w="2268" w:type="dxa"/>
            <w:vMerge/>
          </w:tcPr>
          <w:p w:rsidR="00E41981" w:rsidRPr="00E41981" w:rsidRDefault="00E41981" w:rsidP="00E41981">
            <w:pPr>
              <w:spacing w:line="240" w:lineRule="auto"/>
              <w:ind w:firstLine="0"/>
              <w:jc w:val="left"/>
              <w:rPr>
                <w:sz w:val="24"/>
                <w:szCs w:val="24"/>
              </w:rPr>
            </w:pPr>
          </w:p>
        </w:tc>
      </w:tr>
    </w:tbl>
    <w:p w:rsidR="00E41981" w:rsidRPr="00E41981" w:rsidRDefault="00E41981" w:rsidP="00E41981">
      <w:pPr>
        <w:tabs>
          <w:tab w:val="clear" w:pos="1134"/>
          <w:tab w:val="left" w:pos="567"/>
        </w:tabs>
        <w:spacing w:line="240" w:lineRule="auto"/>
        <w:ind w:firstLine="0"/>
        <w:rPr>
          <w:noProof/>
          <w:sz w:val="24"/>
          <w:szCs w:val="24"/>
        </w:rPr>
      </w:pPr>
    </w:p>
    <w:p w:rsidR="00E41981" w:rsidRPr="00E41981" w:rsidRDefault="00E41981" w:rsidP="00E41981">
      <w:pPr>
        <w:tabs>
          <w:tab w:val="clear" w:pos="1134"/>
          <w:tab w:val="left" w:pos="567"/>
        </w:tabs>
        <w:spacing w:line="240" w:lineRule="auto"/>
        <w:ind w:firstLine="0"/>
        <w:rPr>
          <w:sz w:val="24"/>
          <w:szCs w:val="24"/>
        </w:rPr>
      </w:pPr>
      <w:r w:rsidRPr="00E41981">
        <w:rPr>
          <w:noProof/>
          <w:sz w:val="24"/>
          <w:szCs w:val="24"/>
        </w:rPr>
        <w:t xml:space="preserve">2.2. </w:t>
      </w:r>
      <w:r w:rsidRPr="00E41981">
        <w:rPr>
          <w:sz w:val="24"/>
          <w:szCs w:val="24"/>
        </w:rPr>
        <w:t>Транспортные услуги должны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p w:rsidR="00E41981" w:rsidRPr="00E41981" w:rsidRDefault="00E41981" w:rsidP="00E41981">
      <w:pPr>
        <w:tabs>
          <w:tab w:val="clear" w:pos="1134"/>
          <w:tab w:val="left" w:pos="567"/>
        </w:tabs>
        <w:spacing w:line="240" w:lineRule="auto"/>
        <w:ind w:firstLine="0"/>
        <w:rPr>
          <w:sz w:val="24"/>
          <w:szCs w:val="24"/>
        </w:rPr>
      </w:pPr>
    </w:p>
    <w:tbl>
      <w:tblPr>
        <w:tblStyle w:val="24"/>
        <w:tblW w:w="10065"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7372"/>
        <w:gridCol w:w="2268"/>
      </w:tblGrid>
      <w:tr w:rsidR="00E41981" w:rsidRPr="00E41981" w:rsidTr="00B84FB3">
        <w:tc>
          <w:tcPr>
            <w:tcW w:w="425" w:type="dxa"/>
            <w:shd w:val="clear" w:color="auto" w:fill="D9D9D9" w:themeFill="background1" w:themeFillShade="D9"/>
          </w:tcPr>
          <w:p w:rsidR="00E41981" w:rsidRPr="00E41981" w:rsidRDefault="00E41981" w:rsidP="00E41981">
            <w:pPr>
              <w:spacing w:line="240" w:lineRule="auto"/>
              <w:ind w:firstLine="0"/>
              <w:rPr>
                <w:szCs w:val="24"/>
              </w:rPr>
            </w:pPr>
            <w:r w:rsidRPr="00E41981">
              <w:rPr>
                <w:szCs w:val="24"/>
              </w:rPr>
              <w:t>№</w:t>
            </w:r>
          </w:p>
        </w:tc>
        <w:tc>
          <w:tcPr>
            <w:tcW w:w="7372" w:type="dxa"/>
            <w:shd w:val="clear" w:color="auto" w:fill="D9D9D9" w:themeFill="background1" w:themeFillShade="D9"/>
          </w:tcPr>
          <w:p w:rsidR="00E41981" w:rsidRPr="00E41981" w:rsidRDefault="00E41981" w:rsidP="00E41981">
            <w:pPr>
              <w:spacing w:line="240" w:lineRule="auto"/>
              <w:ind w:firstLine="0"/>
              <w:rPr>
                <w:szCs w:val="24"/>
              </w:rPr>
            </w:pPr>
            <w:r w:rsidRPr="00E41981">
              <w:rPr>
                <w:szCs w:val="24"/>
              </w:rPr>
              <w:t>Требования</w:t>
            </w:r>
          </w:p>
        </w:tc>
        <w:tc>
          <w:tcPr>
            <w:tcW w:w="2268" w:type="dxa"/>
            <w:shd w:val="clear" w:color="auto" w:fill="D9D9D9" w:themeFill="background1" w:themeFillShade="D9"/>
          </w:tcPr>
          <w:p w:rsidR="00E41981" w:rsidRPr="00E41981" w:rsidRDefault="00E41981" w:rsidP="00E41981">
            <w:pPr>
              <w:spacing w:line="240" w:lineRule="auto"/>
              <w:ind w:firstLine="0"/>
              <w:rPr>
                <w:szCs w:val="24"/>
              </w:rPr>
            </w:pPr>
            <w:r w:rsidRPr="00E41981">
              <w:rPr>
                <w:szCs w:val="24"/>
              </w:rPr>
              <w:t>Подтверждающие документы</w:t>
            </w:r>
          </w:p>
        </w:tc>
      </w:tr>
      <w:tr w:rsidR="00E41981" w:rsidRPr="00E41981" w:rsidTr="00B84FB3">
        <w:tc>
          <w:tcPr>
            <w:tcW w:w="425" w:type="dxa"/>
          </w:tcPr>
          <w:p w:rsidR="00E41981" w:rsidRPr="00E41981" w:rsidRDefault="00E41981" w:rsidP="00E41981">
            <w:pPr>
              <w:spacing w:line="240" w:lineRule="auto"/>
              <w:ind w:firstLine="0"/>
              <w:jc w:val="left"/>
              <w:rPr>
                <w:i/>
                <w:szCs w:val="24"/>
                <w:shd w:val="pct10" w:color="auto" w:fill="auto"/>
              </w:rPr>
            </w:pPr>
            <w:r w:rsidRPr="00E41981">
              <w:rPr>
                <w:color w:val="000000" w:themeColor="text1"/>
                <w:szCs w:val="24"/>
              </w:rPr>
              <w:t>1.</w:t>
            </w:r>
          </w:p>
        </w:tc>
        <w:tc>
          <w:tcPr>
            <w:tcW w:w="7372" w:type="dxa"/>
          </w:tcPr>
          <w:p w:rsidR="00E41981" w:rsidRPr="00E41981" w:rsidRDefault="00E41981" w:rsidP="00E41981">
            <w:pPr>
              <w:spacing w:line="240" w:lineRule="auto"/>
              <w:ind w:firstLine="0"/>
              <w:rPr>
                <w:szCs w:val="24"/>
              </w:rPr>
            </w:pPr>
            <w:r w:rsidRPr="00E41981">
              <w:rPr>
                <w:szCs w:val="24"/>
                <w:lang w:bidi="he-IL"/>
              </w:rPr>
              <w:t>Перевозчик оказывает услугу по перевозке пассажиров на основании лицензии на пассажирские перевозки.</w:t>
            </w:r>
          </w:p>
        </w:tc>
        <w:tc>
          <w:tcPr>
            <w:tcW w:w="2268" w:type="dxa"/>
          </w:tcPr>
          <w:p w:rsidR="00E41981" w:rsidRPr="00E41981" w:rsidRDefault="00E41981" w:rsidP="00E41981">
            <w:pPr>
              <w:widowControl w:val="0"/>
              <w:shd w:val="clear" w:color="auto" w:fill="FFFFFF"/>
              <w:tabs>
                <w:tab w:val="clear" w:pos="1134"/>
              </w:tabs>
              <w:kinsoku/>
              <w:overflowPunct/>
              <w:autoSpaceDE/>
              <w:autoSpaceDN/>
              <w:spacing w:line="274" w:lineRule="exact"/>
              <w:ind w:left="29" w:firstLine="0"/>
              <w:rPr>
                <w:szCs w:val="24"/>
                <w:lang w:eastAsia="en-US"/>
              </w:rPr>
            </w:pPr>
            <w:r w:rsidRPr="00E41981">
              <w:rPr>
                <w:szCs w:val="24"/>
                <w:lang w:eastAsia="en-US"/>
              </w:rPr>
              <w:t>Заверенная надлежащим образом копия лицензии на оказание пассажирских перевозок.</w:t>
            </w:r>
          </w:p>
        </w:tc>
      </w:tr>
    </w:tbl>
    <w:p w:rsidR="00E41981" w:rsidRPr="00E41981" w:rsidRDefault="00E41981" w:rsidP="00E41981">
      <w:pPr>
        <w:tabs>
          <w:tab w:val="clear" w:pos="1134"/>
          <w:tab w:val="left" w:pos="567"/>
        </w:tabs>
        <w:spacing w:line="240" w:lineRule="auto"/>
        <w:ind w:firstLine="0"/>
        <w:rPr>
          <w:sz w:val="24"/>
          <w:szCs w:val="24"/>
        </w:rPr>
      </w:pPr>
    </w:p>
    <w:p w:rsidR="00E41981" w:rsidRPr="00E41981" w:rsidRDefault="00E41981" w:rsidP="00E41981">
      <w:pPr>
        <w:tabs>
          <w:tab w:val="clear" w:pos="1134"/>
          <w:tab w:val="left" w:pos="567"/>
        </w:tabs>
        <w:spacing w:line="240" w:lineRule="auto"/>
        <w:ind w:firstLine="0"/>
        <w:rPr>
          <w:sz w:val="24"/>
          <w:szCs w:val="24"/>
        </w:rPr>
      </w:pPr>
      <w:r w:rsidRPr="00E41981">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9"/>
        <w:tblW w:w="10520" w:type="dxa"/>
        <w:jc w:val="center"/>
        <w:tblLayout w:type="fixed"/>
        <w:tblLook w:val="04A0" w:firstRow="1" w:lastRow="0" w:firstColumn="1" w:lastColumn="0" w:noHBand="0" w:noVBand="1"/>
      </w:tblPr>
      <w:tblGrid>
        <w:gridCol w:w="440"/>
        <w:gridCol w:w="5685"/>
        <w:gridCol w:w="4395"/>
      </w:tblGrid>
      <w:tr w:rsidR="00E41981" w:rsidRPr="00E41981" w:rsidTr="00B84FB3">
        <w:trPr>
          <w:jc w:val="center"/>
        </w:trPr>
        <w:tc>
          <w:tcPr>
            <w:tcW w:w="440"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w:t>
            </w:r>
          </w:p>
        </w:tc>
        <w:tc>
          <w:tcPr>
            <w:tcW w:w="5685"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Требования</w:t>
            </w:r>
          </w:p>
        </w:tc>
        <w:tc>
          <w:tcPr>
            <w:tcW w:w="4395"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Подтверждающие документы</w:t>
            </w:r>
          </w:p>
        </w:tc>
      </w:tr>
      <w:tr w:rsidR="00E41981" w:rsidRPr="00E41981" w:rsidTr="00B84FB3">
        <w:trPr>
          <w:jc w:val="center"/>
        </w:trPr>
        <w:tc>
          <w:tcPr>
            <w:tcW w:w="440" w:type="dxa"/>
          </w:tcPr>
          <w:p w:rsidR="00E41981" w:rsidRPr="00E41981" w:rsidRDefault="00E41981" w:rsidP="00E41981">
            <w:pPr>
              <w:spacing w:line="240" w:lineRule="auto"/>
              <w:ind w:firstLine="0"/>
              <w:rPr>
                <w:i/>
                <w:sz w:val="24"/>
                <w:szCs w:val="24"/>
                <w:shd w:val="pct10" w:color="auto" w:fill="auto"/>
              </w:rPr>
            </w:pPr>
            <w:r w:rsidRPr="00E41981">
              <w:rPr>
                <w:sz w:val="24"/>
                <w:szCs w:val="24"/>
              </w:rPr>
              <w:t>1.</w:t>
            </w:r>
          </w:p>
        </w:tc>
        <w:tc>
          <w:tcPr>
            <w:tcW w:w="5685" w:type="dxa"/>
          </w:tcPr>
          <w:p w:rsidR="00E41981" w:rsidRPr="00E41981" w:rsidRDefault="00E41981" w:rsidP="00E41981">
            <w:pPr>
              <w:spacing w:line="240" w:lineRule="auto"/>
              <w:ind w:firstLine="0"/>
              <w:rPr>
                <w:color w:val="FF0000"/>
                <w:sz w:val="24"/>
                <w:szCs w:val="24"/>
              </w:rPr>
            </w:pPr>
            <w:r w:rsidRPr="00E41981">
              <w:rPr>
                <w:sz w:val="24"/>
                <w:szCs w:val="24"/>
              </w:rPr>
              <w:t>-</w:t>
            </w:r>
          </w:p>
        </w:tc>
        <w:tc>
          <w:tcPr>
            <w:tcW w:w="4395" w:type="dxa"/>
          </w:tcPr>
          <w:p w:rsidR="00E41981" w:rsidRPr="00E41981" w:rsidRDefault="00E41981" w:rsidP="00E41981">
            <w:pPr>
              <w:spacing w:line="240" w:lineRule="auto"/>
              <w:ind w:firstLine="0"/>
              <w:rPr>
                <w:sz w:val="24"/>
                <w:szCs w:val="24"/>
              </w:rPr>
            </w:pPr>
            <w:r w:rsidRPr="00E41981">
              <w:rPr>
                <w:sz w:val="24"/>
                <w:szCs w:val="24"/>
              </w:rPr>
              <w:t>-</w:t>
            </w:r>
          </w:p>
        </w:tc>
      </w:tr>
    </w:tbl>
    <w:p w:rsidR="00E41981" w:rsidRPr="00E41981" w:rsidRDefault="00E41981" w:rsidP="00E41981">
      <w:pPr>
        <w:spacing w:line="240" w:lineRule="auto"/>
        <w:ind w:firstLine="0"/>
        <w:rPr>
          <w:sz w:val="24"/>
          <w:szCs w:val="24"/>
        </w:rPr>
      </w:pPr>
    </w:p>
    <w:p w:rsidR="00E41981" w:rsidRPr="00E41981" w:rsidRDefault="00E41981" w:rsidP="00E41981">
      <w:pPr>
        <w:spacing w:line="240" w:lineRule="auto"/>
        <w:ind w:firstLine="0"/>
        <w:rPr>
          <w:sz w:val="24"/>
          <w:szCs w:val="24"/>
        </w:rPr>
      </w:pPr>
      <w:r w:rsidRPr="00E41981">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10481" w:type="dxa"/>
        <w:jc w:val="center"/>
        <w:tblLayout w:type="fixed"/>
        <w:tblLook w:val="04A0" w:firstRow="1" w:lastRow="0" w:firstColumn="1" w:lastColumn="0" w:noHBand="0" w:noVBand="1"/>
      </w:tblPr>
      <w:tblGrid>
        <w:gridCol w:w="563"/>
        <w:gridCol w:w="7546"/>
        <w:gridCol w:w="2372"/>
      </w:tblGrid>
      <w:tr w:rsidR="00E41981" w:rsidRPr="00E41981" w:rsidTr="00B84FB3">
        <w:trPr>
          <w:trHeight w:val="492"/>
          <w:jc w:val="center"/>
        </w:trPr>
        <w:tc>
          <w:tcPr>
            <w:tcW w:w="563"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w:t>
            </w:r>
          </w:p>
        </w:tc>
        <w:tc>
          <w:tcPr>
            <w:tcW w:w="7546"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Требования</w:t>
            </w:r>
          </w:p>
        </w:tc>
        <w:tc>
          <w:tcPr>
            <w:tcW w:w="2372"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Подтверждающие документы</w:t>
            </w:r>
          </w:p>
        </w:tc>
      </w:tr>
      <w:tr w:rsidR="00E41981" w:rsidRPr="00E41981" w:rsidTr="00B84FB3">
        <w:trPr>
          <w:trHeight w:val="313"/>
          <w:jc w:val="center"/>
        </w:trPr>
        <w:tc>
          <w:tcPr>
            <w:tcW w:w="563" w:type="dxa"/>
          </w:tcPr>
          <w:p w:rsidR="00E41981" w:rsidRPr="00E41981" w:rsidRDefault="00E41981" w:rsidP="00E41981">
            <w:pPr>
              <w:spacing w:line="240" w:lineRule="auto"/>
              <w:ind w:firstLine="0"/>
              <w:rPr>
                <w:i/>
                <w:sz w:val="24"/>
                <w:szCs w:val="24"/>
                <w:shd w:val="pct10" w:color="auto" w:fill="auto"/>
              </w:rPr>
            </w:pPr>
            <w:r w:rsidRPr="00E41981">
              <w:rPr>
                <w:sz w:val="24"/>
                <w:szCs w:val="24"/>
              </w:rPr>
              <w:t>1.</w:t>
            </w:r>
          </w:p>
        </w:tc>
        <w:tc>
          <w:tcPr>
            <w:tcW w:w="7546" w:type="dxa"/>
          </w:tcPr>
          <w:p w:rsidR="00E41981" w:rsidRPr="00E41981" w:rsidRDefault="00E41981" w:rsidP="00E41981">
            <w:pPr>
              <w:tabs>
                <w:tab w:val="clear" w:pos="1134"/>
                <w:tab w:val="left" w:pos="567"/>
              </w:tabs>
              <w:kinsoku/>
              <w:overflowPunct/>
              <w:autoSpaceDE/>
              <w:autoSpaceDN/>
              <w:spacing w:after="200" w:line="252" w:lineRule="auto"/>
              <w:ind w:firstLine="0"/>
              <w:contextualSpacing/>
              <w:jc w:val="left"/>
              <w:rPr>
                <w:rFonts w:eastAsia="Calibri"/>
                <w:b/>
                <w:sz w:val="24"/>
                <w:szCs w:val="24"/>
                <w:lang w:eastAsia="en-US"/>
              </w:rPr>
            </w:pPr>
            <w:r w:rsidRPr="00E41981">
              <w:rPr>
                <w:rFonts w:eastAsia="Calibri"/>
                <w:sz w:val="24"/>
                <w:szCs w:val="24"/>
                <w:lang w:eastAsia="en-US"/>
              </w:rPr>
              <w:t>-</w:t>
            </w:r>
          </w:p>
        </w:tc>
        <w:tc>
          <w:tcPr>
            <w:tcW w:w="2372" w:type="dxa"/>
          </w:tcPr>
          <w:p w:rsidR="00E41981" w:rsidRPr="00E41981" w:rsidRDefault="00E41981" w:rsidP="00E41981">
            <w:pPr>
              <w:spacing w:line="240" w:lineRule="auto"/>
              <w:ind w:firstLine="0"/>
              <w:rPr>
                <w:sz w:val="24"/>
                <w:szCs w:val="24"/>
              </w:rPr>
            </w:pPr>
            <w:r w:rsidRPr="00E41981">
              <w:rPr>
                <w:sz w:val="24"/>
                <w:szCs w:val="24"/>
              </w:rPr>
              <w:t>-</w:t>
            </w:r>
          </w:p>
        </w:tc>
      </w:tr>
    </w:tbl>
    <w:p w:rsidR="00E41981" w:rsidRPr="00E41981" w:rsidRDefault="00E41981" w:rsidP="00E41981">
      <w:pPr>
        <w:spacing w:line="240" w:lineRule="auto"/>
        <w:ind w:firstLine="0"/>
        <w:rPr>
          <w:sz w:val="24"/>
          <w:szCs w:val="24"/>
        </w:rPr>
      </w:pPr>
    </w:p>
    <w:p w:rsidR="00E41981" w:rsidRPr="00E41981" w:rsidRDefault="00E41981" w:rsidP="00E41981">
      <w:pPr>
        <w:spacing w:line="240" w:lineRule="auto"/>
        <w:ind w:firstLine="0"/>
        <w:rPr>
          <w:sz w:val="24"/>
          <w:szCs w:val="24"/>
        </w:rPr>
      </w:pPr>
      <w:r w:rsidRPr="00E41981">
        <w:rPr>
          <w:sz w:val="24"/>
          <w:szCs w:val="24"/>
        </w:rPr>
        <w:t>2.5. Иные требования:</w:t>
      </w:r>
    </w:p>
    <w:tbl>
      <w:tblPr>
        <w:tblStyle w:val="a9"/>
        <w:tblW w:w="10485" w:type="dxa"/>
        <w:jc w:val="center"/>
        <w:tblLayout w:type="fixed"/>
        <w:tblLook w:val="04A0" w:firstRow="1" w:lastRow="0" w:firstColumn="1" w:lastColumn="0" w:noHBand="0" w:noVBand="1"/>
      </w:tblPr>
      <w:tblGrid>
        <w:gridCol w:w="611"/>
        <w:gridCol w:w="7606"/>
        <w:gridCol w:w="2268"/>
      </w:tblGrid>
      <w:tr w:rsidR="00E41981" w:rsidRPr="00E41981" w:rsidTr="00B84FB3">
        <w:trPr>
          <w:jc w:val="center"/>
        </w:trPr>
        <w:tc>
          <w:tcPr>
            <w:tcW w:w="611"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w:t>
            </w:r>
          </w:p>
        </w:tc>
        <w:tc>
          <w:tcPr>
            <w:tcW w:w="7606"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Требования</w:t>
            </w:r>
          </w:p>
        </w:tc>
        <w:tc>
          <w:tcPr>
            <w:tcW w:w="2268" w:type="dxa"/>
            <w:shd w:val="clear" w:color="auto" w:fill="D9D9D9" w:themeFill="background1" w:themeFillShade="D9"/>
          </w:tcPr>
          <w:p w:rsidR="00E41981" w:rsidRPr="00E41981" w:rsidRDefault="00E41981" w:rsidP="00E41981">
            <w:pPr>
              <w:spacing w:line="240" w:lineRule="auto"/>
              <w:ind w:firstLine="0"/>
              <w:rPr>
                <w:sz w:val="24"/>
                <w:szCs w:val="24"/>
              </w:rPr>
            </w:pPr>
            <w:r w:rsidRPr="00E41981">
              <w:rPr>
                <w:sz w:val="24"/>
                <w:szCs w:val="24"/>
              </w:rPr>
              <w:t>Подтверждающие документы</w:t>
            </w:r>
          </w:p>
        </w:tc>
      </w:tr>
      <w:tr w:rsidR="00E41981" w:rsidRPr="00E41981" w:rsidTr="00B84FB3">
        <w:trPr>
          <w:trHeight w:val="411"/>
          <w:jc w:val="center"/>
        </w:trPr>
        <w:tc>
          <w:tcPr>
            <w:tcW w:w="611" w:type="dxa"/>
          </w:tcPr>
          <w:p w:rsidR="00E41981" w:rsidRPr="00E41981" w:rsidRDefault="00E41981" w:rsidP="00E41981">
            <w:pPr>
              <w:numPr>
                <w:ilvl w:val="0"/>
                <w:numId w:val="35"/>
              </w:numPr>
              <w:spacing w:line="240" w:lineRule="auto"/>
              <w:rPr>
                <w:sz w:val="24"/>
                <w:szCs w:val="24"/>
              </w:rPr>
            </w:pPr>
          </w:p>
        </w:tc>
        <w:tc>
          <w:tcPr>
            <w:tcW w:w="7606" w:type="dxa"/>
          </w:tcPr>
          <w:p w:rsidR="00E41981" w:rsidRPr="00E41981" w:rsidRDefault="00E41981" w:rsidP="00E41981">
            <w:pPr>
              <w:tabs>
                <w:tab w:val="clear" w:pos="1134"/>
              </w:tabs>
              <w:spacing w:line="240" w:lineRule="auto"/>
              <w:ind w:firstLine="0"/>
              <w:jc w:val="left"/>
              <w:rPr>
                <w:bCs/>
                <w:sz w:val="24"/>
                <w:szCs w:val="24"/>
              </w:rPr>
            </w:pPr>
            <w:r w:rsidRPr="00E41981">
              <w:rPr>
                <w:bCs/>
                <w:sz w:val="24"/>
                <w:szCs w:val="24"/>
              </w:rPr>
              <w:t>Год выпуска транспортного средства не ранее 2002 года</w:t>
            </w:r>
          </w:p>
        </w:tc>
        <w:tc>
          <w:tcPr>
            <w:tcW w:w="2268" w:type="dxa"/>
          </w:tcPr>
          <w:p w:rsidR="00E41981" w:rsidRPr="00E41981" w:rsidRDefault="00E41981" w:rsidP="00E41981">
            <w:pPr>
              <w:spacing w:line="240" w:lineRule="auto"/>
              <w:ind w:firstLine="0"/>
              <w:jc w:val="left"/>
              <w:rPr>
                <w:sz w:val="24"/>
                <w:szCs w:val="24"/>
              </w:rPr>
            </w:pPr>
            <w:r w:rsidRPr="00E41981">
              <w:rPr>
                <w:sz w:val="24"/>
                <w:szCs w:val="24"/>
              </w:rPr>
              <w:t>Копия Паспорта технического средства</w:t>
            </w:r>
          </w:p>
        </w:tc>
      </w:tr>
      <w:tr w:rsidR="00E41981" w:rsidRPr="00E41981" w:rsidTr="00B84FB3">
        <w:trPr>
          <w:trHeight w:val="411"/>
          <w:jc w:val="center"/>
        </w:trPr>
        <w:tc>
          <w:tcPr>
            <w:tcW w:w="611" w:type="dxa"/>
          </w:tcPr>
          <w:p w:rsidR="00E41981" w:rsidRPr="00E41981" w:rsidRDefault="00E41981" w:rsidP="00E41981">
            <w:pPr>
              <w:numPr>
                <w:ilvl w:val="0"/>
                <w:numId w:val="35"/>
              </w:numPr>
              <w:spacing w:line="240" w:lineRule="auto"/>
              <w:rPr>
                <w:sz w:val="24"/>
                <w:szCs w:val="24"/>
              </w:rPr>
            </w:pPr>
          </w:p>
        </w:tc>
        <w:tc>
          <w:tcPr>
            <w:tcW w:w="7606" w:type="dxa"/>
          </w:tcPr>
          <w:p w:rsidR="00E41981" w:rsidRPr="00E41981" w:rsidRDefault="00E41981" w:rsidP="00E41981">
            <w:pPr>
              <w:tabs>
                <w:tab w:val="clear" w:pos="1134"/>
              </w:tabs>
              <w:spacing w:line="240" w:lineRule="auto"/>
              <w:ind w:firstLine="0"/>
              <w:jc w:val="left"/>
              <w:rPr>
                <w:bCs/>
                <w:sz w:val="24"/>
                <w:szCs w:val="24"/>
              </w:rPr>
            </w:pPr>
            <w:r w:rsidRPr="00E41981">
              <w:rPr>
                <w:bCs/>
                <w:sz w:val="24"/>
                <w:szCs w:val="24"/>
              </w:rPr>
              <w:t>Наличие опыта перевозки пассажиров не менее 1 года</w:t>
            </w:r>
          </w:p>
        </w:tc>
        <w:tc>
          <w:tcPr>
            <w:tcW w:w="2268" w:type="dxa"/>
          </w:tcPr>
          <w:p w:rsidR="00E41981" w:rsidRPr="00E41981" w:rsidRDefault="00E41981" w:rsidP="00E41981">
            <w:pPr>
              <w:spacing w:line="240" w:lineRule="auto"/>
              <w:ind w:firstLine="0"/>
              <w:jc w:val="left"/>
              <w:rPr>
                <w:sz w:val="24"/>
                <w:szCs w:val="24"/>
              </w:rPr>
            </w:pPr>
            <w:r w:rsidRPr="00E41981">
              <w:rPr>
                <w:b/>
                <w:bCs/>
                <w:sz w:val="22"/>
                <w:szCs w:val="22"/>
              </w:rPr>
              <w:t xml:space="preserve">Участнику закупки, для подтверждения опыта, в составе заявки необходимо предоставить: </w:t>
            </w:r>
            <w:r w:rsidRPr="00E41981">
              <w:rPr>
                <w:b/>
                <w:bCs/>
                <w:sz w:val="22"/>
                <w:szCs w:val="22"/>
              </w:rPr>
              <w:br/>
            </w:r>
            <w:r w:rsidRPr="00E41981">
              <w:rPr>
                <w:sz w:val="22"/>
                <w:szCs w:val="22"/>
              </w:rPr>
              <w:t xml:space="preserve">- Референс-лист с приложением копий договоров (с печатями и подписями сторон) и документов подтверждающих оказание услуг. </w:t>
            </w:r>
            <w:r w:rsidRPr="00E41981">
              <w:rPr>
                <w:sz w:val="22"/>
                <w:szCs w:val="22"/>
              </w:rPr>
              <w:lastRenderedPageBreak/>
              <w:t>Рассматриваются документы по оказанию услуг за период с 2015 - 2019 годы с суммарной ценой не менее 100% НМЦ закупки).</w:t>
            </w:r>
            <w:r w:rsidRPr="00E41981">
              <w:rPr>
                <w:b/>
                <w:bCs/>
                <w:sz w:val="22"/>
                <w:szCs w:val="22"/>
              </w:rPr>
              <w:t xml:space="preserve"> </w:t>
            </w:r>
            <w:r w:rsidRPr="00E41981">
              <w:rPr>
                <w:sz w:val="22"/>
                <w:szCs w:val="22"/>
              </w:rPr>
              <w:br/>
            </w:r>
            <w:r w:rsidRPr="00E41981">
              <w:rPr>
                <w:b/>
                <w:bCs/>
                <w:sz w:val="22"/>
                <w:szCs w:val="22"/>
              </w:rPr>
              <w:t>Документы предоставляются по Форме 3 Блока 4 закупочной документации</w:t>
            </w:r>
          </w:p>
        </w:tc>
      </w:tr>
    </w:tbl>
    <w:p w:rsidR="00E41981" w:rsidRPr="00E41981" w:rsidRDefault="00E41981" w:rsidP="00E41981">
      <w:pPr>
        <w:widowControl w:val="0"/>
        <w:tabs>
          <w:tab w:val="clear" w:pos="1134"/>
        </w:tabs>
        <w:suppressAutoHyphens/>
        <w:kinsoku/>
        <w:overflowPunct/>
        <w:autoSpaceDE/>
        <w:autoSpaceDN/>
        <w:spacing w:before="120" w:line="240" w:lineRule="auto"/>
        <w:ind w:firstLine="0"/>
        <w:jc w:val="left"/>
        <w:rPr>
          <w:b/>
          <w:szCs w:val="22"/>
          <w:lang w:eastAsia="zh-CN"/>
        </w:rPr>
      </w:pPr>
      <w:r w:rsidRPr="00E41981">
        <w:rPr>
          <w:b/>
          <w:sz w:val="24"/>
        </w:rPr>
        <w:lastRenderedPageBreak/>
        <w:t xml:space="preserve">3. </w:t>
      </w:r>
      <w:r w:rsidRPr="00E41981">
        <w:rPr>
          <w:b/>
          <w:szCs w:val="22"/>
          <w:lang w:eastAsia="zh-CN"/>
        </w:rPr>
        <w:t>3. Общие требования к участникам закупки</w:t>
      </w:r>
    </w:p>
    <w:tbl>
      <w:tblPr>
        <w:tblStyle w:val="50"/>
        <w:tblW w:w="9923" w:type="dxa"/>
        <w:tblInd w:w="-572" w:type="dxa"/>
        <w:tblLook w:val="04A0" w:firstRow="1" w:lastRow="0" w:firstColumn="1" w:lastColumn="0" w:noHBand="0" w:noVBand="1"/>
      </w:tblPr>
      <w:tblGrid>
        <w:gridCol w:w="1169"/>
        <w:gridCol w:w="4461"/>
        <w:gridCol w:w="4678"/>
      </w:tblGrid>
      <w:tr w:rsidR="00E41981" w:rsidRPr="00E41981" w:rsidTr="00B84FB3">
        <w:trPr>
          <w:trHeight w:val="360"/>
        </w:trPr>
        <w:tc>
          <w:tcPr>
            <w:tcW w:w="784" w:type="dxa"/>
            <w:noWrap/>
            <w:hideMark/>
          </w:tcPr>
          <w:p w:rsidR="00E41981" w:rsidRPr="00E41981" w:rsidRDefault="00E41981" w:rsidP="00E41981">
            <w:pPr>
              <w:tabs>
                <w:tab w:val="clear" w:pos="1134"/>
              </w:tabs>
              <w:suppressAutoHyphens/>
              <w:spacing w:line="240" w:lineRule="auto"/>
              <w:ind w:firstLine="0"/>
              <w:jc w:val="center"/>
              <w:rPr>
                <w:b/>
                <w:sz w:val="22"/>
                <w:szCs w:val="22"/>
                <w:lang w:eastAsia="zh-CN"/>
              </w:rPr>
            </w:pPr>
            <w:r w:rsidRPr="00E41981">
              <w:rPr>
                <w:b/>
                <w:sz w:val="22"/>
                <w:szCs w:val="22"/>
                <w:lang w:eastAsia="zh-CN"/>
              </w:rPr>
              <w:t>п/п</w:t>
            </w:r>
          </w:p>
        </w:tc>
        <w:tc>
          <w:tcPr>
            <w:tcW w:w="4461" w:type="dxa"/>
            <w:noWrap/>
            <w:hideMark/>
          </w:tcPr>
          <w:p w:rsidR="00E41981" w:rsidRPr="00E41981" w:rsidRDefault="00E41981" w:rsidP="00E41981">
            <w:pPr>
              <w:tabs>
                <w:tab w:val="clear" w:pos="1134"/>
              </w:tabs>
              <w:suppressAutoHyphens/>
              <w:spacing w:line="240" w:lineRule="auto"/>
              <w:jc w:val="center"/>
              <w:rPr>
                <w:b/>
                <w:sz w:val="22"/>
                <w:szCs w:val="22"/>
                <w:lang w:eastAsia="zh-CN"/>
              </w:rPr>
            </w:pPr>
            <w:r w:rsidRPr="00E41981">
              <w:rPr>
                <w:b/>
                <w:sz w:val="22"/>
                <w:szCs w:val="22"/>
                <w:lang w:eastAsia="zh-CN"/>
              </w:rPr>
              <w:t>Требования</w:t>
            </w:r>
          </w:p>
        </w:tc>
        <w:tc>
          <w:tcPr>
            <w:tcW w:w="4678" w:type="dxa"/>
            <w:noWrap/>
            <w:hideMark/>
          </w:tcPr>
          <w:p w:rsidR="00E41981" w:rsidRPr="00E41981" w:rsidRDefault="00E41981" w:rsidP="00E41981">
            <w:pPr>
              <w:tabs>
                <w:tab w:val="clear" w:pos="1134"/>
              </w:tabs>
              <w:suppressAutoHyphens/>
              <w:spacing w:line="240" w:lineRule="auto"/>
              <w:jc w:val="center"/>
              <w:rPr>
                <w:b/>
                <w:sz w:val="22"/>
                <w:szCs w:val="22"/>
                <w:lang w:eastAsia="zh-CN"/>
              </w:rPr>
            </w:pPr>
            <w:r w:rsidRPr="00E41981">
              <w:rPr>
                <w:b/>
                <w:sz w:val="22"/>
                <w:szCs w:val="22"/>
                <w:lang w:eastAsia="zh-CN"/>
              </w:rPr>
              <w:t>Подтверждающие документы</w:t>
            </w:r>
          </w:p>
        </w:tc>
      </w:tr>
      <w:tr w:rsidR="00E41981" w:rsidRPr="00E41981" w:rsidTr="00B84FB3">
        <w:trPr>
          <w:trHeight w:val="383"/>
        </w:trPr>
        <w:tc>
          <w:tcPr>
            <w:tcW w:w="784" w:type="dxa"/>
            <w:noWrap/>
            <w:hideMark/>
          </w:tcPr>
          <w:p w:rsidR="00E41981" w:rsidRPr="00E41981" w:rsidRDefault="00E41981" w:rsidP="00E41981">
            <w:pPr>
              <w:tabs>
                <w:tab w:val="clear" w:pos="1134"/>
              </w:tabs>
              <w:suppressAutoHyphens/>
              <w:spacing w:line="240" w:lineRule="auto"/>
              <w:ind w:firstLine="0"/>
              <w:jc w:val="center"/>
              <w:rPr>
                <w:b/>
                <w:sz w:val="22"/>
                <w:szCs w:val="22"/>
                <w:lang w:eastAsia="zh-CN"/>
              </w:rPr>
            </w:pPr>
            <w:r w:rsidRPr="00E41981">
              <w:rPr>
                <w:b/>
                <w:sz w:val="22"/>
                <w:szCs w:val="22"/>
                <w:lang w:eastAsia="zh-CN"/>
              </w:rPr>
              <w:t>1</w:t>
            </w:r>
          </w:p>
        </w:tc>
        <w:tc>
          <w:tcPr>
            <w:tcW w:w="9139" w:type="dxa"/>
            <w:gridSpan w:val="2"/>
            <w:noWrap/>
            <w:hideMark/>
          </w:tcPr>
          <w:p w:rsidR="00E41981" w:rsidRPr="00E41981" w:rsidRDefault="00E41981" w:rsidP="00E41981">
            <w:pPr>
              <w:tabs>
                <w:tab w:val="clear" w:pos="1134"/>
              </w:tabs>
              <w:suppressAutoHyphens/>
              <w:spacing w:line="240" w:lineRule="auto"/>
              <w:jc w:val="center"/>
              <w:rPr>
                <w:b/>
                <w:sz w:val="22"/>
                <w:szCs w:val="22"/>
                <w:lang w:eastAsia="zh-CN"/>
              </w:rPr>
            </w:pPr>
            <w:r w:rsidRPr="00E41981">
              <w:rPr>
                <w:b/>
                <w:sz w:val="22"/>
                <w:szCs w:val="22"/>
                <w:lang w:eastAsia="zh-CN"/>
              </w:rPr>
              <w:t>Общие требования к участникам закупки</w:t>
            </w:r>
          </w:p>
        </w:tc>
      </w:tr>
      <w:tr w:rsidR="00E41981" w:rsidRPr="00E41981" w:rsidTr="00B84FB3">
        <w:trPr>
          <w:trHeight w:val="1429"/>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1.1</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E41981" w:rsidRPr="00E41981" w:rsidTr="00B84FB3">
        <w:trPr>
          <w:trHeight w:val="1129"/>
        </w:trPr>
        <w:tc>
          <w:tcPr>
            <w:tcW w:w="784" w:type="dxa"/>
            <w:hideMark/>
          </w:tcPr>
          <w:p w:rsidR="00E41981" w:rsidRPr="00E41981" w:rsidRDefault="00E41981" w:rsidP="00E41981">
            <w:pPr>
              <w:tabs>
                <w:tab w:val="clear" w:pos="1134"/>
              </w:tabs>
              <w:suppressAutoHyphens/>
              <w:spacing w:line="240" w:lineRule="auto"/>
              <w:rPr>
                <w:color w:val="000000"/>
                <w:sz w:val="22"/>
                <w:szCs w:val="22"/>
                <w:lang w:eastAsia="zh-CN"/>
              </w:rPr>
            </w:pPr>
            <w:r w:rsidRPr="00E41981">
              <w:rPr>
                <w:color w:val="000000"/>
                <w:sz w:val="22"/>
                <w:szCs w:val="22"/>
                <w:lang w:eastAsia="zh-CN"/>
              </w:rPr>
              <w:t>1.2</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069"/>
        </w:trPr>
        <w:tc>
          <w:tcPr>
            <w:tcW w:w="784" w:type="dxa"/>
            <w:hideMark/>
          </w:tcPr>
          <w:p w:rsidR="00E41981" w:rsidRPr="00E41981" w:rsidRDefault="00E41981" w:rsidP="00E41981">
            <w:pPr>
              <w:tabs>
                <w:tab w:val="clear" w:pos="1134"/>
              </w:tabs>
              <w:suppressAutoHyphens/>
              <w:spacing w:line="240" w:lineRule="auto"/>
              <w:rPr>
                <w:color w:val="000000"/>
                <w:sz w:val="22"/>
                <w:szCs w:val="22"/>
                <w:lang w:eastAsia="zh-CN"/>
              </w:rPr>
            </w:pPr>
            <w:r w:rsidRPr="00E41981">
              <w:rPr>
                <w:color w:val="000000"/>
                <w:sz w:val="22"/>
                <w:szCs w:val="22"/>
                <w:lang w:eastAsia="zh-CN"/>
              </w:rPr>
              <w:t>1.3</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069"/>
        </w:trPr>
        <w:tc>
          <w:tcPr>
            <w:tcW w:w="784" w:type="dxa"/>
          </w:tcPr>
          <w:p w:rsidR="00E41981" w:rsidRPr="00E41981" w:rsidRDefault="00E41981" w:rsidP="00E41981">
            <w:pPr>
              <w:tabs>
                <w:tab w:val="clear" w:pos="1134"/>
              </w:tabs>
              <w:suppressAutoHyphens/>
              <w:spacing w:line="240" w:lineRule="auto"/>
              <w:ind w:firstLine="0"/>
              <w:jc w:val="right"/>
              <w:rPr>
                <w:color w:val="000000"/>
                <w:sz w:val="22"/>
                <w:szCs w:val="22"/>
                <w:lang w:eastAsia="zh-CN"/>
              </w:rPr>
            </w:pPr>
            <w:r w:rsidRPr="00E41981">
              <w:rPr>
                <w:color w:val="000000"/>
                <w:sz w:val="22"/>
                <w:szCs w:val="22"/>
                <w:lang w:eastAsia="zh-CN"/>
              </w:rPr>
              <w:t>1.4</w:t>
            </w:r>
          </w:p>
        </w:tc>
        <w:tc>
          <w:tcPr>
            <w:tcW w:w="4461" w:type="dxa"/>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w:t>
            </w:r>
            <w:r w:rsidRPr="00E41981">
              <w:rPr>
                <w:color w:val="000000"/>
                <w:sz w:val="22"/>
                <w:szCs w:val="22"/>
                <w:lang w:eastAsia="zh-CN"/>
              </w:rPr>
              <w:lastRenderedPageBreak/>
              <w:t>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678" w:type="dxa"/>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 xml:space="preserve">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w:t>
            </w:r>
            <w:r w:rsidRPr="00E41981">
              <w:rPr>
                <w:color w:val="000000"/>
                <w:sz w:val="22"/>
                <w:szCs w:val="22"/>
                <w:lang w:eastAsia="zh-CN"/>
              </w:rPr>
              <w:lastRenderedPageBreak/>
              <w:t>балансовой стоимости его активов.</w:t>
            </w:r>
            <w:r w:rsidRPr="00E41981">
              <w:rPr>
                <w:color w:val="000000"/>
                <w:sz w:val="22"/>
                <w:szCs w:val="22"/>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E41981">
              <w:rPr>
                <w:color w:val="000000"/>
                <w:sz w:val="22"/>
                <w:szCs w:val="22"/>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E41981" w:rsidRPr="00E41981" w:rsidTr="00B84FB3">
        <w:trPr>
          <w:trHeight w:val="1752"/>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lastRenderedPageBreak/>
              <w:t>1.5</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558"/>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1.6</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718"/>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lastRenderedPageBreak/>
              <w:t>1.7</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200"/>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1.8</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740"/>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1.9</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Отсутствие у Участника закупки ограничений для участия в закупках, установленных законодательством РФ</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1163"/>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1.10</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Приемлемый уровень устойчивости финансового состояния Участника закупки</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E41981" w:rsidRPr="00E41981" w:rsidTr="00B84FB3">
        <w:trPr>
          <w:trHeight w:val="703"/>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1.11</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w:t>
            </w:r>
            <w:r w:rsidRPr="00E41981">
              <w:rPr>
                <w:color w:val="000000"/>
                <w:sz w:val="22"/>
                <w:szCs w:val="22"/>
                <w:lang w:eastAsia="zh-CN"/>
              </w:rPr>
              <w:lastRenderedPageBreak/>
              <w:t>проведения процедуры закупки до подведения ее итогов</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 xml:space="preserve">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w:t>
            </w:r>
            <w:r w:rsidRPr="00E41981">
              <w:rPr>
                <w:color w:val="000000"/>
                <w:sz w:val="22"/>
                <w:szCs w:val="22"/>
                <w:lang w:eastAsia="zh-CN"/>
              </w:rPr>
              <w:lastRenderedPageBreak/>
              <w:t>соответствующим причинам.</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562"/>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lastRenderedPageBreak/>
              <w:t>1.12</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41981">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41981" w:rsidRPr="00E41981" w:rsidTr="00B84FB3">
        <w:trPr>
          <w:trHeight w:val="983"/>
        </w:trPr>
        <w:tc>
          <w:tcPr>
            <w:tcW w:w="784" w:type="dxa"/>
            <w:hideMark/>
          </w:tcPr>
          <w:p w:rsidR="00E41981" w:rsidRPr="00E41981" w:rsidRDefault="00E41981" w:rsidP="00E41981">
            <w:pPr>
              <w:tabs>
                <w:tab w:val="clear" w:pos="1134"/>
              </w:tabs>
              <w:suppressAutoHyphens/>
              <w:spacing w:line="240" w:lineRule="auto"/>
              <w:jc w:val="center"/>
              <w:rPr>
                <w:color w:val="000000"/>
                <w:sz w:val="22"/>
                <w:szCs w:val="22"/>
                <w:lang w:eastAsia="zh-CN"/>
              </w:rPr>
            </w:pPr>
            <w:r w:rsidRPr="00E41981">
              <w:rPr>
                <w:color w:val="000000"/>
                <w:sz w:val="22"/>
                <w:szCs w:val="22"/>
                <w:lang w:eastAsia="zh-CN"/>
              </w:rPr>
              <w:t>1.13</w:t>
            </w:r>
          </w:p>
        </w:tc>
        <w:tc>
          <w:tcPr>
            <w:tcW w:w="4461"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678" w:type="dxa"/>
            <w:hideMark/>
          </w:tcPr>
          <w:p w:rsidR="00E41981" w:rsidRPr="00E41981" w:rsidRDefault="00E41981" w:rsidP="00E41981">
            <w:pPr>
              <w:tabs>
                <w:tab w:val="clear" w:pos="1134"/>
              </w:tabs>
              <w:suppressAutoHyphens/>
              <w:spacing w:line="240" w:lineRule="auto"/>
              <w:ind w:firstLine="0"/>
              <w:rPr>
                <w:color w:val="000000"/>
                <w:sz w:val="22"/>
                <w:szCs w:val="22"/>
                <w:lang w:eastAsia="zh-CN"/>
              </w:rPr>
            </w:pPr>
            <w:r w:rsidRPr="00E41981">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E41981" w:rsidRPr="00E41981" w:rsidRDefault="00E41981" w:rsidP="00E41981">
      <w:pPr>
        <w:tabs>
          <w:tab w:val="clear" w:pos="1134"/>
          <w:tab w:val="left" w:pos="284"/>
        </w:tabs>
        <w:spacing w:line="240" w:lineRule="auto"/>
        <w:ind w:firstLine="0"/>
        <w:rPr>
          <w:b/>
          <w:sz w:val="24"/>
          <w:szCs w:val="24"/>
        </w:rPr>
      </w:pPr>
    </w:p>
    <w:p w:rsidR="00E41981" w:rsidRPr="00E41981" w:rsidRDefault="00E41981" w:rsidP="00E41981">
      <w:pPr>
        <w:tabs>
          <w:tab w:val="clear" w:pos="1134"/>
          <w:tab w:val="left" w:pos="284"/>
        </w:tabs>
        <w:spacing w:line="240" w:lineRule="auto"/>
        <w:ind w:firstLine="0"/>
        <w:rPr>
          <w:b/>
          <w:sz w:val="24"/>
          <w:szCs w:val="24"/>
        </w:rPr>
      </w:pPr>
      <w:r w:rsidRPr="00E41981">
        <w:rPr>
          <w:b/>
          <w:sz w:val="24"/>
          <w:szCs w:val="24"/>
        </w:rPr>
        <w:t xml:space="preserve">4. Требования к субподрядчикам (соисполнителям) (если применимо): </w:t>
      </w:r>
    </w:p>
    <w:p w:rsidR="00E41981" w:rsidRPr="00E41981" w:rsidRDefault="00E41981" w:rsidP="00E41981">
      <w:pPr>
        <w:spacing w:line="240" w:lineRule="auto"/>
        <w:ind w:firstLine="0"/>
        <w:rPr>
          <w:sz w:val="24"/>
          <w:szCs w:val="24"/>
          <w:u w:val="single"/>
        </w:rPr>
      </w:pPr>
      <w:r w:rsidRPr="00E41981">
        <w:rPr>
          <w:sz w:val="24"/>
          <w:szCs w:val="24"/>
        </w:rPr>
        <w:t xml:space="preserve">Привлечение субподрядчиков </w:t>
      </w:r>
      <w:r w:rsidRPr="00E41981">
        <w:rPr>
          <w:sz w:val="24"/>
          <w:szCs w:val="24"/>
          <w:u w:val="single"/>
        </w:rPr>
        <w:t>не предусмотрено.</w:t>
      </w:r>
    </w:p>
    <w:p w:rsidR="00E41981" w:rsidRPr="00E41981" w:rsidRDefault="00E41981" w:rsidP="00E41981">
      <w:pPr>
        <w:spacing w:line="240" w:lineRule="auto"/>
        <w:ind w:firstLine="0"/>
        <w:rPr>
          <w:sz w:val="24"/>
          <w:szCs w:val="24"/>
          <w:u w:val="single"/>
        </w:rPr>
      </w:pPr>
    </w:p>
    <w:p w:rsidR="00E41981" w:rsidRPr="00E41981" w:rsidRDefault="00E41981" w:rsidP="00E41981">
      <w:pPr>
        <w:numPr>
          <w:ilvl w:val="0"/>
          <w:numId w:val="36"/>
        </w:numPr>
        <w:tabs>
          <w:tab w:val="clear" w:pos="1134"/>
          <w:tab w:val="left" w:pos="284"/>
        </w:tabs>
        <w:spacing w:line="240" w:lineRule="auto"/>
        <w:ind w:hanging="644"/>
        <w:rPr>
          <w:b/>
          <w:sz w:val="24"/>
          <w:szCs w:val="24"/>
        </w:rPr>
      </w:pPr>
      <w:r w:rsidRPr="00E41981">
        <w:rPr>
          <w:b/>
          <w:sz w:val="24"/>
          <w:szCs w:val="24"/>
        </w:rPr>
        <w:t xml:space="preserve">Иные параметры технического задания (если применимо): </w:t>
      </w:r>
      <w:r w:rsidRPr="00E41981">
        <w:rPr>
          <w:sz w:val="24"/>
          <w:szCs w:val="24"/>
          <w:u w:val="single"/>
        </w:rPr>
        <w:t>не предусмотрено.</w:t>
      </w:r>
    </w:p>
    <w:p w:rsidR="00E41981" w:rsidRPr="00E41981" w:rsidRDefault="00E41981" w:rsidP="00E41981">
      <w:pPr>
        <w:tabs>
          <w:tab w:val="clear" w:pos="1134"/>
          <w:tab w:val="left" w:pos="284"/>
        </w:tabs>
        <w:spacing w:line="240" w:lineRule="auto"/>
        <w:ind w:left="284" w:firstLine="0"/>
        <w:rPr>
          <w:b/>
          <w:sz w:val="24"/>
          <w:szCs w:val="24"/>
        </w:rPr>
      </w:pPr>
    </w:p>
    <w:p w:rsidR="00E41981" w:rsidRPr="00E41981" w:rsidRDefault="00E41981" w:rsidP="00E41981">
      <w:pPr>
        <w:numPr>
          <w:ilvl w:val="0"/>
          <w:numId w:val="36"/>
        </w:numPr>
        <w:tabs>
          <w:tab w:val="clear" w:pos="1134"/>
          <w:tab w:val="left" w:pos="284"/>
        </w:tabs>
        <w:spacing w:line="240" w:lineRule="auto"/>
        <w:ind w:hanging="644"/>
        <w:rPr>
          <w:b/>
          <w:sz w:val="24"/>
          <w:szCs w:val="24"/>
        </w:rPr>
      </w:pPr>
      <w:r w:rsidRPr="00E41981">
        <w:rPr>
          <w:b/>
          <w:sz w:val="24"/>
          <w:szCs w:val="24"/>
        </w:rPr>
        <w:t xml:space="preserve">Приложения к техническому заданию (если применимо): </w:t>
      </w:r>
      <w:r w:rsidRPr="00E41981">
        <w:rPr>
          <w:sz w:val="24"/>
          <w:szCs w:val="24"/>
          <w:u w:val="single"/>
        </w:rPr>
        <w:t>не предусмотрено.</w:t>
      </w:r>
    </w:p>
    <w:p w:rsidR="00E41981" w:rsidRPr="00E41981" w:rsidRDefault="00E41981" w:rsidP="00E41981">
      <w:pPr>
        <w:spacing w:line="240" w:lineRule="auto"/>
        <w:ind w:firstLine="0"/>
        <w:rPr>
          <w:sz w:val="24"/>
          <w:szCs w:val="24"/>
        </w:rPr>
      </w:pPr>
    </w:p>
    <w:p w:rsidR="00E41981" w:rsidRPr="00E41981" w:rsidRDefault="00E41981" w:rsidP="00E41981">
      <w:pPr>
        <w:numPr>
          <w:ilvl w:val="0"/>
          <w:numId w:val="36"/>
        </w:numPr>
        <w:tabs>
          <w:tab w:val="clear" w:pos="1134"/>
          <w:tab w:val="left" w:pos="284"/>
        </w:tabs>
        <w:spacing w:line="240" w:lineRule="auto"/>
        <w:ind w:left="0" w:firstLine="0"/>
        <w:rPr>
          <w:b/>
          <w:sz w:val="24"/>
          <w:szCs w:val="24"/>
        </w:rPr>
      </w:pPr>
      <w:r w:rsidRPr="00E41981">
        <w:rPr>
          <w:b/>
          <w:sz w:val="24"/>
          <w:szCs w:val="24"/>
        </w:rPr>
        <w:t xml:space="preserve">Форма, размер и порядок предоставления обеспечения заявок на участие в процедуре закупки – </w:t>
      </w:r>
      <w:r w:rsidRPr="00E41981">
        <w:rPr>
          <w:sz w:val="24"/>
          <w:szCs w:val="24"/>
          <w:u w:val="single"/>
        </w:rPr>
        <w:t>не применимо.</w:t>
      </w:r>
    </w:p>
    <w:p w:rsidR="00E41981" w:rsidRPr="00E41981" w:rsidRDefault="00E41981" w:rsidP="00E41981">
      <w:pPr>
        <w:tabs>
          <w:tab w:val="clear" w:pos="1134"/>
          <w:tab w:val="left" w:pos="284"/>
        </w:tabs>
        <w:spacing w:line="240" w:lineRule="auto"/>
        <w:ind w:firstLine="0"/>
        <w:rPr>
          <w:b/>
          <w:sz w:val="24"/>
          <w:szCs w:val="24"/>
        </w:rPr>
      </w:pPr>
    </w:p>
    <w:p w:rsidR="00E41981" w:rsidRPr="00E41981" w:rsidRDefault="00E41981" w:rsidP="00E41981">
      <w:pPr>
        <w:tabs>
          <w:tab w:val="clear" w:pos="1134"/>
        </w:tabs>
        <w:spacing w:line="276" w:lineRule="auto"/>
        <w:ind w:firstLine="0"/>
        <w:rPr>
          <w:sz w:val="24"/>
          <w:szCs w:val="24"/>
        </w:rPr>
      </w:pPr>
      <w:r w:rsidRPr="00E41981">
        <w:rPr>
          <w:b/>
          <w:color w:val="000000" w:themeColor="text1"/>
          <w:sz w:val="24"/>
          <w:szCs w:val="24"/>
        </w:rPr>
        <w:t>8.   Форма, размер и порядок предоставления обеспечения исполнения договора:</w:t>
      </w:r>
    </w:p>
    <w:p w:rsidR="00E41981" w:rsidRPr="00E41981" w:rsidRDefault="00E41981" w:rsidP="00E41981">
      <w:pPr>
        <w:widowControl w:val="0"/>
        <w:tabs>
          <w:tab w:val="clear" w:pos="1134"/>
        </w:tabs>
        <w:kinsoku/>
        <w:overflowPunct/>
        <w:autoSpaceDE/>
        <w:autoSpaceDN/>
        <w:spacing w:before="120" w:line="276" w:lineRule="auto"/>
        <w:ind w:left="567" w:hanging="142"/>
        <w:contextualSpacing/>
        <w:rPr>
          <w:rFonts w:eastAsiaTheme="minorHAnsi"/>
          <w:sz w:val="24"/>
          <w:szCs w:val="24"/>
          <w:lang w:eastAsia="en-US"/>
        </w:rPr>
      </w:pPr>
      <w:r w:rsidRPr="00E41981">
        <w:rPr>
          <w:rFonts w:eastAsiaTheme="minorHAnsi"/>
          <w:b/>
          <w:color w:val="000000" w:themeColor="text1"/>
          <w:sz w:val="24"/>
          <w:szCs w:val="24"/>
          <w:lang w:eastAsia="en-US"/>
        </w:rPr>
        <w:t xml:space="preserve">8.1.  </w:t>
      </w:r>
      <w:r w:rsidRPr="00E41981">
        <w:rPr>
          <w:rFonts w:eastAsiaTheme="minorHAnsi"/>
          <w:sz w:val="24"/>
          <w:szCs w:val="24"/>
          <w:lang w:eastAsia="en-US"/>
        </w:rPr>
        <w:t xml:space="preserve">  </w:t>
      </w:r>
      <w:r w:rsidRPr="00E41981">
        <w:rPr>
          <w:rFonts w:eastAsiaTheme="minorHAnsi"/>
          <w:b/>
          <w:sz w:val="24"/>
          <w:szCs w:val="24"/>
          <w:lang w:eastAsia="en-US"/>
        </w:rPr>
        <w:t xml:space="preserve">Банковской гарантии возврата аванса: </w:t>
      </w:r>
      <w:r w:rsidRPr="00E41981">
        <w:rPr>
          <w:rFonts w:eastAsiaTheme="minorHAnsi"/>
          <w:sz w:val="24"/>
          <w:szCs w:val="24"/>
          <w:u w:val="single"/>
          <w:lang w:eastAsia="en-US"/>
        </w:rPr>
        <w:t>не применимо.</w:t>
      </w:r>
    </w:p>
    <w:p w:rsidR="00E41981" w:rsidRPr="00E41981" w:rsidRDefault="00E41981" w:rsidP="00E41981">
      <w:pPr>
        <w:widowControl w:val="0"/>
        <w:tabs>
          <w:tab w:val="clear" w:pos="1134"/>
          <w:tab w:val="left" w:pos="567"/>
        </w:tabs>
        <w:kinsoku/>
        <w:overflowPunct/>
        <w:autoSpaceDE/>
        <w:autoSpaceDN/>
        <w:spacing w:before="120" w:line="276" w:lineRule="auto"/>
        <w:ind w:left="567" w:hanging="142"/>
        <w:contextualSpacing/>
        <w:rPr>
          <w:rFonts w:eastAsiaTheme="minorHAnsi"/>
          <w:sz w:val="24"/>
          <w:szCs w:val="24"/>
          <w:u w:val="single"/>
          <w:lang w:eastAsia="en-US"/>
        </w:rPr>
      </w:pPr>
      <w:r w:rsidRPr="00E41981">
        <w:rPr>
          <w:rFonts w:eastAsiaTheme="minorHAnsi"/>
          <w:b/>
          <w:sz w:val="24"/>
          <w:szCs w:val="24"/>
          <w:lang w:eastAsia="en-US"/>
        </w:rPr>
        <w:t xml:space="preserve">8.2.    Банковской гарантии исполнения гарантийных обязательств: </w:t>
      </w:r>
      <w:r w:rsidRPr="00E41981">
        <w:rPr>
          <w:rFonts w:eastAsiaTheme="minorHAnsi"/>
          <w:sz w:val="24"/>
          <w:szCs w:val="24"/>
          <w:u w:val="single"/>
          <w:lang w:eastAsia="en-US"/>
        </w:rPr>
        <w:t>не применимо.</w:t>
      </w:r>
    </w:p>
    <w:p w:rsidR="00E41981" w:rsidRPr="00E41981" w:rsidRDefault="00E41981" w:rsidP="00E41981">
      <w:pPr>
        <w:widowControl w:val="0"/>
        <w:tabs>
          <w:tab w:val="clear" w:pos="1134"/>
          <w:tab w:val="left" w:pos="567"/>
        </w:tabs>
        <w:kinsoku/>
        <w:overflowPunct/>
        <w:autoSpaceDE/>
        <w:autoSpaceDN/>
        <w:spacing w:before="120" w:line="276" w:lineRule="auto"/>
        <w:ind w:firstLine="0"/>
        <w:contextualSpacing/>
        <w:rPr>
          <w:rFonts w:eastAsiaTheme="minorHAnsi"/>
          <w:b/>
          <w:sz w:val="24"/>
          <w:szCs w:val="24"/>
          <w:lang w:eastAsia="en-US"/>
        </w:rPr>
      </w:pPr>
      <w:r w:rsidRPr="00E41981">
        <w:rPr>
          <w:rFonts w:eastAsiaTheme="minorHAnsi"/>
          <w:b/>
          <w:sz w:val="24"/>
          <w:szCs w:val="24"/>
          <w:lang w:eastAsia="en-US"/>
        </w:rPr>
        <w:t>9. Контактная информация:</w:t>
      </w:r>
    </w:p>
    <w:tbl>
      <w:tblPr>
        <w:tblStyle w:val="a9"/>
        <w:tblW w:w="5342" w:type="pct"/>
        <w:tblInd w:w="-743" w:type="dxa"/>
        <w:tblLayout w:type="fixed"/>
        <w:tblLook w:val="04A0" w:firstRow="1" w:lastRow="0" w:firstColumn="1" w:lastColumn="0" w:noHBand="0" w:noVBand="1"/>
      </w:tblPr>
      <w:tblGrid>
        <w:gridCol w:w="448"/>
        <w:gridCol w:w="5086"/>
        <w:gridCol w:w="4935"/>
      </w:tblGrid>
      <w:tr w:rsidR="00E41981" w:rsidRPr="00E41981" w:rsidTr="00B84FB3">
        <w:tc>
          <w:tcPr>
            <w:tcW w:w="5000" w:type="pct"/>
            <w:gridSpan w:val="3"/>
            <w:hideMark/>
          </w:tcPr>
          <w:p w:rsidR="00E41981" w:rsidRPr="00E41981" w:rsidRDefault="00E41981" w:rsidP="00E41981">
            <w:pPr>
              <w:spacing w:line="240" w:lineRule="auto"/>
              <w:ind w:firstLine="0"/>
              <w:jc w:val="center"/>
              <w:rPr>
                <w:sz w:val="24"/>
                <w:szCs w:val="24"/>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E41981">
              <w:rPr>
                <w:sz w:val="24"/>
                <w:szCs w:val="24"/>
              </w:rPr>
              <w:t xml:space="preserve">Контактная информация </w:t>
            </w:r>
          </w:p>
        </w:tc>
      </w:tr>
      <w:tr w:rsidR="00E41981" w:rsidRPr="00E41981" w:rsidTr="00B84FB3">
        <w:tc>
          <w:tcPr>
            <w:tcW w:w="214" w:type="pct"/>
          </w:tcPr>
          <w:p w:rsidR="00E41981" w:rsidRPr="00E41981" w:rsidRDefault="00E41981" w:rsidP="00E41981">
            <w:pPr>
              <w:spacing w:line="240" w:lineRule="auto"/>
              <w:ind w:firstLine="0"/>
              <w:rPr>
                <w:rFonts w:eastAsia="Calibri"/>
                <w:sz w:val="24"/>
                <w:szCs w:val="24"/>
                <w:lang w:eastAsia="en-US"/>
              </w:rPr>
            </w:pPr>
            <w:r w:rsidRPr="00E41981">
              <w:rPr>
                <w:rFonts w:eastAsia="Calibri"/>
                <w:sz w:val="24"/>
                <w:szCs w:val="24"/>
              </w:rPr>
              <w:t>1.</w:t>
            </w:r>
          </w:p>
        </w:tc>
        <w:tc>
          <w:tcPr>
            <w:tcW w:w="2429" w:type="pct"/>
            <w:hideMark/>
          </w:tcPr>
          <w:p w:rsidR="00E41981" w:rsidRPr="00E41981" w:rsidRDefault="00E41981" w:rsidP="00E41981">
            <w:pPr>
              <w:spacing w:line="240" w:lineRule="auto"/>
              <w:ind w:firstLine="0"/>
              <w:jc w:val="left"/>
              <w:rPr>
                <w:sz w:val="24"/>
                <w:szCs w:val="24"/>
              </w:rPr>
            </w:pPr>
            <w:r w:rsidRPr="00E41981">
              <w:rPr>
                <w:sz w:val="24"/>
                <w:szCs w:val="24"/>
              </w:rPr>
              <w:t>Контактное лицо (ФИО)</w:t>
            </w:r>
          </w:p>
        </w:tc>
        <w:tc>
          <w:tcPr>
            <w:tcW w:w="2357" w:type="pct"/>
          </w:tcPr>
          <w:p w:rsidR="00E41981" w:rsidRPr="00E41981" w:rsidRDefault="00E41981" w:rsidP="00E41981">
            <w:pPr>
              <w:spacing w:line="240" w:lineRule="auto"/>
              <w:ind w:firstLine="0"/>
              <w:rPr>
                <w:sz w:val="24"/>
                <w:szCs w:val="24"/>
              </w:rPr>
            </w:pPr>
            <w:r w:rsidRPr="00E41981">
              <w:rPr>
                <w:sz w:val="24"/>
                <w:szCs w:val="24"/>
              </w:rPr>
              <w:t>Рябцова Дарья Сергеевна</w:t>
            </w:r>
          </w:p>
        </w:tc>
      </w:tr>
      <w:tr w:rsidR="00E41981" w:rsidRPr="00E41981" w:rsidTr="00B84FB3">
        <w:tc>
          <w:tcPr>
            <w:tcW w:w="214" w:type="pct"/>
          </w:tcPr>
          <w:p w:rsidR="00E41981" w:rsidRPr="00E41981" w:rsidRDefault="00E41981" w:rsidP="00E41981">
            <w:pPr>
              <w:spacing w:line="240" w:lineRule="auto"/>
              <w:ind w:firstLine="0"/>
              <w:rPr>
                <w:rFonts w:eastAsia="Calibri"/>
                <w:sz w:val="24"/>
                <w:szCs w:val="24"/>
              </w:rPr>
            </w:pPr>
            <w:r w:rsidRPr="00E41981">
              <w:rPr>
                <w:rFonts w:eastAsia="Calibri"/>
                <w:sz w:val="24"/>
                <w:szCs w:val="24"/>
              </w:rPr>
              <w:t>2.</w:t>
            </w:r>
          </w:p>
        </w:tc>
        <w:tc>
          <w:tcPr>
            <w:tcW w:w="2429" w:type="pct"/>
            <w:hideMark/>
          </w:tcPr>
          <w:p w:rsidR="00E41981" w:rsidRPr="00E41981" w:rsidRDefault="00E41981" w:rsidP="00E41981">
            <w:pPr>
              <w:spacing w:line="240" w:lineRule="auto"/>
              <w:ind w:firstLine="0"/>
              <w:jc w:val="left"/>
              <w:rPr>
                <w:sz w:val="24"/>
                <w:szCs w:val="24"/>
              </w:rPr>
            </w:pPr>
            <w:r w:rsidRPr="00E41981">
              <w:rPr>
                <w:sz w:val="24"/>
                <w:szCs w:val="24"/>
              </w:rPr>
              <w:t>Электронная почта</w:t>
            </w:r>
          </w:p>
        </w:tc>
        <w:tc>
          <w:tcPr>
            <w:tcW w:w="2357" w:type="pct"/>
            <w:hideMark/>
          </w:tcPr>
          <w:p w:rsidR="00E41981" w:rsidRPr="00E41981" w:rsidRDefault="00E41981" w:rsidP="00E41981">
            <w:pPr>
              <w:spacing w:line="240" w:lineRule="auto"/>
              <w:ind w:firstLine="0"/>
              <w:rPr>
                <w:sz w:val="24"/>
                <w:szCs w:val="24"/>
                <w:lang w:val="en-US"/>
              </w:rPr>
            </w:pPr>
            <w:hyperlink r:id="rId8" w:history="1">
              <w:r w:rsidRPr="00E41981">
                <w:rPr>
                  <w:color w:val="0000FF"/>
                  <w:sz w:val="24"/>
                  <w:szCs w:val="24"/>
                  <w:u w:val="single"/>
                </w:rPr>
                <w:t>RyabtsovaDS@sskzvezda.ru</w:t>
              </w:r>
            </w:hyperlink>
          </w:p>
        </w:tc>
      </w:tr>
      <w:tr w:rsidR="00E41981" w:rsidRPr="00E41981" w:rsidTr="00B84FB3">
        <w:tc>
          <w:tcPr>
            <w:tcW w:w="214" w:type="pct"/>
          </w:tcPr>
          <w:p w:rsidR="00E41981" w:rsidRPr="00E41981" w:rsidRDefault="00E41981" w:rsidP="00E41981">
            <w:pPr>
              <w:spacing w:line="240" w:lineRule="auto"/>
              <w:ind w:firstLine="0"/>
              <w:rPr>
                <w:rFonts w:eastAsia="Calibri"/>
                <w:sz w:val="24"/>
                <w:szCs w:val="24"/>
              </w:rPr>
            </w:pPr>
            <w:r w:rsidRPr="00E41981">
              <w:rPr>
                <w:rFonts w:eastAsia="Calibri"/>
                <w:sz w:val="24"/>
                <w:szCs w:val="24"/>
              </w:rPr>
              <w:t>3.</w:t>
            </w:r>
          </w:p>
        </w:tc>
        <w:tc>
          <w:tcPr>
            <w:tcW w:w="2429" w:type="pct"/>
            <w:hideMark/>
          </w:tcPr>
          <w:p w:rsidR="00E41981" w:rsidRPr="00E41981" w:rsidRDefault="00E41981" w:rsidP="00E41981">
            <w:pPr>
              <w:spacing w:line="240" w:lineRule="auto"/>
              <w:ind w:firstLine="0"/>
              <w:jc w:val="left"/>
              <w:rPr>
                <w:sz w:val="24"/>
                <w:szCs w:val="24"/>
              </w:rPr>
            </w:pPr>
            <w:r w:rsidRPr="00E41981">
              <w:rPr>
                <w:sz w:val="24"/>
                <w:szCs w:val="24"/>
              </w:rPr>
              <w:t>Телефон</w:t>
            </w:r>
          </w:p>
        </w:tc>
        <w:tc>
          <w:tcPr>
            <w:tcW w:w="2357" w:type="pct"/>
            <w:hideMark/>
          </w:tcPr>
          <w:p w:rsidR="00E41981" w:rsidRPr="00E41981" w:rsidRDefault="00E41981" w:rsidP="00E41981">
            <w:pPr>
              <w:spacing w:line="240" w:lineRule="auto"/>
              <w:ind w:firstLine="0"/>
              <w:rPr>
                <w:sz w:val="24"/>
                <w:szCs w:val="24"/>
              </w:rPr>
            </w:pPr>
            <w:r w:rsidRPr="00E41981">
              <w:rPr>
                <w:sz w:val="24"/>
                <w:szCs w:val="24"/>
              </w:rPr>
              <w:t>тел. 8-994-022-81-94</w:t>
            </w:r>
          </w:p>
        </w:tc>
      </w:tr>
      <w:tr w:rsidR="00E41981" w:rsidRPr="00E41981" w:rsidTr="00B84FB3">
        <w:tc>
          <w:tcPr>
            <w:tcW w:w="214" w:type="pct"/>
          </w:tcPr>
          <w:p w:rsidR="00E41981" w:rsidRPr="00E41981" w:rsidRDefault="00E41981" w:rsidP="00E41981">
            <w:pPr>
              <w:spacing w:line="240" w:lineRule="auto"/>
              <w:ind w:firstLine="0"/>
              <w:rPr>
                <w:rFonts w:eastAsia="Calibri"/>
                <w:sz w:val="24"/>
                <w:szCs w:val="24"/>
              </w:rPr>
            </w:pPr>
            <w:r w:rsidRPr="00E41981">
              <w:rPr>
                <w:rFonts w:eastAsia="Calibri"/>
                <w:sz w:val="24"/>
                <w:szCs w:val="24"/>
              </w:rPr>
              <w:t>4.</w:t>
            </w:r>
          </w:p>
        </w:tc>
        <w:tc>
          <w:tcPr>
            <w:tcW w:w="2429" w:type="pct"/>
            <w:hideMark/>
          </w:tcPr>
          <w:p w:rsidR="00E41981" w:rsidRPr="00E41981" w:rsidRDefault="00E41981" w:rsidP="00E41981">
            <w:pPr>
              <w:spacing w:line="240" w:lineRule="auto"/>
              <w:ind w:firstLine="0"/>
              <w:jc w:val="left"/>
              <w:rPr>
                <w:sz w:val="24"/>
                <w:szCs w:val="24"/>
              </w:rPr>
            </w:pPr>
            <w:r w:rsidRPr="00E41981">
              <w:rPr>
                <w:sz w:val="24"/>
                <w:szCs w:val="24"/>
              </w:rPr>
              <w:t>Факс</w:t>
            </w:r>
          </w:p>
        </w:tc>
        <w:tc>
          <w:tcPr>
            <w:tcW w:w="2357" w:type="pct"/>
          </w:tcPr>
          <w:p w:rsidR="00E41981" w:rsidRPr="00E41981" w:rsidRDefault="00E41981" w:rsidP="00E41981">
            <w:pPr>
              <w:spacing w:line="240" w:lineRule="auto"/>
              <w:ind w:firstLine="0"/>
              <w:rPr>
                <w:sz w:val="24"/>
                <w:szCs w:val="24"/>
              </w:rPr>
            </w:pPr>
            <w:r w:rsidRPr="00E41981">
              <w:rPr>
                <w:sz w:val="24"/>
                <w:szCs w:val="24"/>
              </w:rPr>
              <w:t>-</w:t>
            </w:r>
          </w:p>
        </w:tc>
      </w:tr>
      <w:tr w:rsidR="00E41981" w:rsidRPr="00E41981" w:rsidTr="00B84FB3">
        <w:trPr>
          <w:trHeight w:val="422"/>
        </w:trPr>
        <w:tc>
          <w:tcPr>
            <w:tcW w:w="214" w:type="pct"/>
          </w:tcPr>
          <w:p w:rsidR="00E41981" w:rsidRPr="00E41981" w:rsidRDefault="00E41981" w:rsidP="00E41981">
            <w:pPr>
              <w:spacing w:line="240" w:lineRule="auto"/>
              <w:ind w:firstLine="0"/>
              <w:rPr>
                <w:rFonts w:eastAsia="Calibri"/>
                <w:sz w:val="24"/>
                <w:szCs w:val="24"/>
              </w:rPr>
            </w:pPr>
            <w:r w:rsidRPr="00E41981">
              <w:rPr>
                <w:rFonts w:eastAsia="Calibri"/>
                <w:sz w:val="24"/>
                <w:szCs w:val="24"/>
              </w:rPr>
              <w:t>5.</w:t>
            </w:r>
          </w:p>
        </w:tc>
        <w:tc>
          <w:tcPr>
            <w:tcW w:w="2429" w:type="pct"/>
            <w:hideMark/>
          </w:tcPr>
          <w:p w:rsidR="00E41981" w:rsidRPr="00E41981" w:rsidRDefault="00E41981" w:rsidP="00E41981">
            <w:pPr>
              <w:spacing w:line="240" w:lineRule="auto"/>
              <w:ind w:firstLine="0"/>
              <w:jc w:val="left"/>
              <w:rPr>
                <w:sz w:val="24"/>
                <w:szCs w:val="24"/>
              </w:rPr>
            </w:pPr>
            <w:r w:rsidRPr="00E41981">
              <w:rPr>
                <w:sz w:val="24"/>
                <w:szCs w:val="24"/>
              </w:rPr>
              <w:t>Дополнительная контактная информация</w:t>
            </w:r>
          </w:p>
        </w:tc>
        <w:tc>
          <w:tcPr>
            <w:tcW w:w="2357" w:type="pct"/>
            <w:hideMark/>
          </w:tcPr>
          <w:p w:rsidR="00E41981" w:rsidRPr="00E41981" w:rsidRDefault="00E41981" w:rsidP="00E41981">
            <w:pPr>
              <w:ind w:firstLine="0"/>
              <w:rPr>
                <w:sz w:val="24"/>
                <w:szCs w:val="24"/>
              </w:rPr>
            </w:pPr>
            <w:r w:rsidRPr="00E41981">
              <w:rPr>
                <w:sz w:val="24"/>
                <w:szCs w:val="24"/>
              </w:rPr>
              <w:t>Макаров Дмитрий Сергеевич</w:t>
            </w:r>
          </w:p>
          <w:p w:rsidR="00E41981" w:rsidRPr="00E41981" w:rsidRDefault="00E41981" w:rsidP="00E41981">
            <w:pPr>
              <w:spacing w:line="240" w:lineRule="auto"/>
              <w:ind w:firstLine="0"/>
              <w:jc w:val="left"/>
              <w:rPr>
                <w:sz w:val="24"/>
                <w:szCs w:val="24"/>
              </w:rPr>
            </w:pPr>
            <w:r w:rsidRPr="00E41981">
              <w:rPr>
                <w:sz w:val="24"/>
                <w:szCs w:val="24"/>
              </w:rPr>
              <w:t>MakarovDS@sskzvezda.ru</w:t>
            </w:r>
          </w:p>
        </w:tc>
      </w:tr>
    </w:tbl>
    <w:tbl>
      <w:tblPr>
        <w:tblStyle w:val="11"/>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9"/>
        <w:gridCol w:w="4749"/>
      </w:tblGrid>
      <w:tr w:rsidR="00E41981" w:rsidRPr="00E41981" w:rsidTr="00B84FB3">
        <w:trPr>
          <w:trHeight w:val="697"/>
        </w:trPr>
        <w:tc>
          <w:tcPr>
            <w:tcW w:w="4749" w:type="dxa"/>
          </w:tcPr>
          <w:p w:rsidR="00E41981" w:rsidRPr="00E41981" w:rsidRDefault="00E41981" w:rsidP="00E41981">
            <w:pPr>
              <w:spacing w:line="240" w:lineRule="auto"/>
              <w:ind w:firstLine="0"/>
              <w:jc w:val="left"/>
              <w:rPr>
                <w:sz w:val="24"/>
                <w:szCs w:val="24"/>
              </w:rPr>
            </w:pPr>
          </w:p>
        </w:tc>
        <w:tc>
          <w:tcPr>
            <w:tcW w:w="4749" w:type="dxa"/>
          </w:tcPr>
          <w:p w:rsidR="00E41981" w:rsidRPr="00E41981" w:rsidRDefault="00E41981" w:rsidP="00E41981">
            <w:pPr>
              <w:spacing w:line="240" w:lineRule="auto"/>
              <w:ind w:firstLine="0"/>
              <w:jc w:val="center"/>
              <w:rPr>
                <w:sz w:val="24"/>
                <w:szCs w:val="24"/>
              </w:rPr>
            </w:pPr>
          </w:p>
        </w:tc>
      </w:tr>
      <w:tr w:rsidR="00E41981" w:rsidRPr="00E41981" w:rsidTr="00E41981">
        <w:trPr>
          <w:trHeight w:val="426"/>
        </w:trPr>
        <w:tc>
          <w:tcPr>
            <w:tcW w:w="4749" w:type="dxa"/>
          </w:tcPr>
          <w:p w:rsidR="00E41981" w:rsidRPr="00E41981" w:rsidRDefault="00E41981" w:rsidP="00E41981">
            <w:pPr>
              <w:spacing w:line="240" w:lineRule="auto"/>
              <w:ind w:firstLine="0"/>
              <w:jc w:val="left"/>
              <w:rPr>
                <w:sz w:val="24"/>
                <w:szCs w:val="24"/>
              </w:rPr>
            </w:pPr>
          </w:p>
        </w:tc>
        <w:tc>
          <w:tcPr>
            <w:tcW w:w="4749" w:type="dxa"/>
          </w:tcPr>
          <w:p w:rsidR="00E41981" w:rsidRPr="00E41981" w:rsidRDefault="00E41981" w:rsidP="00E41981">
            <w:pPr>
              <w:spacing w:line="240" w:lineRule="auto"/>
              <w:ind w:firstLine="0"/>
              <w:rPr>
                <w:sz w:val="24"/>
                <w:szCs w:val="24"/>
              </w:rPr>
            </w:pPr>
          </w:p>
        </w:tc>
      </w:tr>
      <w:tr w:rsidR="00E41981" w:rsidRPr="00E41981" w:rsidTr="00E41981">
        <w:trPr>
          <w:trHeight w:val="93"/>
        </w:trPr>
        <w:tc>
          <w:tcPr>
            <w:tcW w:w="4749" w:type="dxa"/>
          </w:tcPr>
          <w:p w:rsidR="00E41981" w:rsidRPr="00E41981" w:rsidRDefault="00E41981" w:rsidP="00E41981">
            <w:pPr>
              <w:spacing w:before="120" w:after="120" w:line="240" w:lineRule="auto"/>
              <w:ind w:firstLine="0"/>
              <w:jc w:val="left"/>
              <w:rPr>
                <w:sz w:val="24"/>
                <w:szCs w:val="24"/>
              </w:rPr>
            </w:pPr>
          </w:p>
        </w:tc>
        <w:tc>
          <w:tcPr>
            <w:tcW w:w="4749" w:type="dxa"/>
          </w:tcPr>
          <w:p w:rsidR="00E41981" w:rsidRPr="00E41981" w:rsidRDefault="00E41981" w:rsidP="00E41981">
            <w:pPr>
              <w:jc w:val="center"/>
              <w:rPr>
                <w:sz w:val="24"/>
                <w:szCs w:val="24"/>
              </w:rPr>
            </w:pPr>
          </w:p>
        </w:tc>
      </w:tr>
    </w:tbl>
    <w:p w:rsidR="00E41981" w:rsidRPr="00E41981" w:rsidRDefault="00E41981" w:rsidP="00E41981">
      <w:pPr>
        <w:spacing w:before="120" w:after="120"/>
        <w:ind w:firstLine="0"/>
        <w:outlineLvl w:val="0"/>
        <w:rPr>
          <w:b/>
          <w:szCs w:val="22"/>
        </w:rPr>
      </w:pPr>
    </w:p>
    <w:p w:rsidR="00E41981" w:rsidRPr="00E41981" w:rsidRDefault="00E41981" w:rsidP="00E41981">
      <w:pPr>
        <w:spacing w:before="120" w:after="120"/>
        <w:ind w:firstLine="0"/>
        <w:outlineLvl w:val="0"/>
        <w:rPr>
          <w:b/>
          <w:szCs w:val="22"/>
        </w:rPr>
      </w:pPr>
    </w:p>
    <w:p w:rsidR="00E41981" w:rsidRPr="00E41981" w:rsidRDefault="00E41981" w:rsidP="00E41981">
      <w:pPr>
        <w:spacing w:before="120" w:after="120"/>
        <w:ind w:firstLine="0"/>
        <w:outlineLvl w:val="0"/>
        <w:rPr>
          <w:sz w:val="24"/>
          <w:szCs w:val="24"/>
        </w:rPr>
      </w:pPr>
      <w:r w:rsidRPr="00E41981">
        <w:rPr>
          <w:b/>
          <w:szCs w:val="22"/>
        </w:rPr>
        <w:t xml:space="preserve">РАЗМЕЩЕНО НА САЙТЕ </w:t>
      </w:r>
      <w:r w:rsidRPr="00E41981">
        <w:rPr>
          <w:b/>
          <w:color w:val="0000FF"/>
          <w:szCs w:val="22"/>
          <w:u w:val="single"/>
        </w:rPr>
        <w:t>https://</w:t>
      </w:r>
      <w:r w:rsidRPr="00E41981">
        <w:rPr>
          <w:b/>
          <w:color w:val="0000FF"/>
          <w:szCs w:val="22"/>
          <w:u w:val="single"/>
          <w:lang w:val="en-US"/>
        </w:rPr>
        <w:t>fabrikant</w:t>
      </w:r>
      <w:r w:rsidRPr="00E41981">
        <w:rPr>
          <w:b/>
          <w:color w:val="0000FF"/>
          <w:szCs w:val="22"/>
          <w:u w:val="single"/>
        </w:rPr>
        <w:t>.ru,</w:t>
      </w:r>
      <w:r w:rsidRPr="00E41981">
        <w:rPr>
          <w:b/>
          <w:szCs w:val="22"/>
        </w:rPr>
        <w:t xml:space="preserve"> ТОРГОВАЯ ПРОЦЕДУРА №</w:t>
      </w:r>
      <w:r w:rsidRPr="00E41981">
        <w:rPr>
          <w:b/>
          <w:color w:val="000000"/>
          <w:szCs w:val="22"/>
        </w:rPr>
        <w:t>___________.</w:t>
      </w:r>
    </w:p>
    <w:bookmarkEnd w:id="0"/>
    <w:bookmarkEnd w:id="1"/>
    <w:p w:rsidR="00A94BD3" w:rsidRDefault="00A94BD3" w:rsidP="00A94BD3">
      <w:pPr>
        <w:tabs>
          <w:tab w:val="clear" w:pos="1134"/>
        </w:tabs>
        <w:kinsoku/>
        <w:overflowPunct/>
        <w:autoSpaceDE/>
        <w:autoSpaceDN/>
        <w:spacing w:after="200" w:line="276" w:lineRule="auto"/>
        <w:ind w:firstLine="0"/>
        <w:jc w:val="center"/>
        <w:rPr>
          <w:b/>
          <w:bCs/>
          <w:caps/>
          <w:szCs w:val="22"/>
        </w:rPr>
      </w:pPr>
    </w:p>
    <w:sectPr w:rsidR="00A94BD3" w:rsidSect="00E41981">
      <w:pgSz w:w="11907" w:h="16840" w:code="9"/>
      <w:pgMar w:top="709" w:right="851" w:bottom="993"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81" w:rsidRDefault="006A2381" w:rsidP="00120742">
      <w:pPr>
        <w:spacing w:line="240" w:lineRule="auto"/>
      </w:pPr>
      <w:r>
        <w:separator/>
      </w:r>
    </w:p>
  </w:endnote>
  <w:endnote w:type="continuationSeparator" w:id="0">
    <w:p w:rsidR="006A2381" w:rsidRDefault="006A2381"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81" w:rsidRDefault="006A2381" w:rsidP="00120742">
      <w:pPr>
        <w:spacing w:line="240" w:lineRule="auto"/>
      </w:pPr>
      <w:r>
        <w:separator/>
      </w:r>
    </w:p>
  </w:footnote>
  <w:footnote w:type="continuationSeparator" w:id="0">
    <w:p w:rsidR="006A2381" w:rsidRDefault="006A2381"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11721E3"/>
    <w:multiLevelType w:val="hybridMultilevel"/>
    <w:tmpl w:val="9B8E3D06"/>
    <w:lvl w:ilvl="0" w:tplc="BB98327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3"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68D91DF0"/>
    <w:multiLevelType w:val="multilevel"/>
    <w:tmpl w:val="BBBCAA7E"/>
    <w:lvl w:ilvl="0">
      <w:start w:val="4"/>
      <w:numFmt w:val="decimal"/>
      <w:lvlText w:val="%1."/>
      <w:lvlJc w:val="left"/>
      <w:pPr>
        <w:ind w:left="720" w:hanging="360"/>
      </w:pPr>
      <w:rPr>
        <w:rFonts w:hint="default"/>
        <w:b/>
      </w:rPr>
    </w:lvl>
    <w:lvl w:ilvl="1">
      <w:start w:val="1"/>
      <w:numFmt w:val="decimal"/>
      <w:isLgl/>
      <w:lvlText w:val="%1.%2."/>
      <w:lvlJc w:val="left"/>
      <w:pPr>
        <w:ind w:left="870" w:hanging="51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1"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3"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
  </w:num>
  <w:num w:numId="9">
    <w:abstractNumId w:val="29"/>
  </w:num>
  <w:num w:numId="10">
    <w:abstractNumId w:val="2"/>
  </w:num>
  <w:num w:numId="11">
    <w:abstractNumId w:val="6"/>
  </w:num>
  <w:num w:numId="12">
    <w:abstractNumId w:val="0"/>
  </w:num>
  <w:num w:numId="13">
    <w:abstractNumId w:val="10"/>
  </w:num>
  <w:num w:numId="14">
    <w:abstractNumId w:val="14"/>
  </w:num>
  <w:num w:numId="15">
    <w:abstractNumId w:val="25"/>
  </w:num>
  <w:num w:numId="16">
    <w:abstractNumId w:val="9"/>
  </w:num>
  <w:num w:numId="17">
    <w:abstractNumId w:val="24"/>
  </w:num>
  <w:num w:numId="18">
    <w:abstractNumId w:val="8"/>
  </w:num>
  <w:num w:numId="19">
    <w:abstractNumId w:val="26"/>
  </w:num>
  <w:num w:numId="20">
    <w:abstractNumId w:val="1"/>
  </w:num>
  <w:num w:numId="21">
    <w:abstractNumId w:val="21"/>
  </w:num>
  <w:num w:numId="22">
    <w:abstractNumId w:val="5"/>
  </w:num>
  <w:num w:numId="23">
    <w:abstractNumId w:val="7"/>
  </w:num>
  <w:num w:numId="24">
    <w:abstractNumId w:val="19"/>
  </w:num>
  <w:num w:numId="25">
    <w:abstractNumId w:val="16"/>
  </w:num>
  <w:num w:numId="26">
    <w:abstractNumId w:val="20"/>
  </w:num>
  <w:num w:numId="27">
    <w:abstractNumId w:val="27"/>
  </w:num>
  <w:num w:numId="28">
    <w:abstractNumId w:val="17"/>
  </w:num>
  <w:num w:numId="29">
    <w:abstractNumId w:val="23"/>
  </w:num>
  <w:num w:numId="30">
    <w:abstractNumId w:val="30"/>
  </w:num>
  <w:num w:numId="31">
    <w:abstractNumId w:val="3"/>
  </w:num>
  <w:num w:numId="32">
    <w:abstractNumId w:val="1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5FEE"/>
    <w:rsid w:val="0069070A"/>
    <w:rsid w:val="00691D33"/>
    <w:rsid w:val="00694310"/>
    <w:rsid w:val="00694C2D"/>
    <w:rsid w:val="00696FEF"/>
    <w:rsid w:val="006A0235"/>
    <w:rsid w:val="006A0D51"/>
    <w:rsid w:val="006A157F"/>
    <w:rsid w:val="006A2180"/>
    <w:rsid w:val="006A2381"/>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1981"/>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uiPriority w:val="9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uiPriority w:val="99"/>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uiPriority w:val="99"/>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99"/>
    <w:locked/>
    <w:rsid w:val="00DB1EFD"/>
    <w:rPr>
      <w:sz w:val="20"/>
      <w:szCs w:val="20"/>
    </w:rPr>
  </w:style>
  <w:style w:type="paragraph" w:styleId="af1">
    <w:name w:val="List Paragraph"/>
    <w:aliases w:val="Ненумерованный список"/>
    <w:basedOn w:val="a0"/>
    <w:link w:val="af0"/>
    <w:uiPriority w:val="99"/>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character" w:styleId="af5">
    <w:name w:val="annotation reference"/>
    <w:basedOn w:val="a1"/>
    <w:unhideWhenUsed/>
    <w:rsid w:val="00705FF8"/>
    <w:rPr>
      <w:sz w:val="16"/>
      <w:szCs w:val="16"/>
    </w:rPr>
  </w:style>
  <w:style w:type="paragraph" w:styleId="af6">
    <w:name w:val="annotation text"/>
    <w:basedOn w:val="a0"/>
    <w:link w:val="af7"/>
    <w:unhideWhenUsed/>
    <w:rsid w:val="00705FF8"/>
    <w:pPr>
      <w:spacing w:line="240" w:lineRule="auto"/>
    </w:pPr>
    <w:rPr>
      <w:sz w:val="20"/>
      <w:szCs w:val="20"/>
    </w:rPr>
  </w:style>
  <w:style w:type="character" w:customStyle="1" w:styleId="af7">
    <w:name w:val="Текст примечания Знак"/>
    <w:basedOn w:val="a1"/>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5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tsovaDS@sskzvez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2926-7E8D-42C2-B4DB-09C2BB20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3</cp:revision>
  <cp:lastPrinted>2019-11-26T04:59:00Z</cp:lastPrinted>
  <dcterms:created xsi:type="dcterms:W3CDTF">2019-11-26T05:01:00Z</dcterms:created>
  <dcterms:modified xsi:type="dcterms:W3CDTF">2019-12-08T23:53:00Z</dcterms:modified>
</cp:coreProperties>
</file>