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5120" w:rsidRPr="000D6632" w:rsidRDefault="00F3004E" w:rsidP="00954827">
      <w:pPr>
        <w:spacing w:before="720" w:after="480"/>
        <w:ind w:left="0"/>
        <w:jc w:val="center"/>
        <w:rPr>
          <w:rFonts w:ascii="Times New Roman" w:eastAsia="Times New Roman" w:hAnsi="Times New Roman"/>
          <w:b/>
          <w:bCs/>
          <w:lang w:eastAsia="ru-RU"/>
        </w:rPr>
      </w:pPr>
      <w:bookmarkStart w:id="0" w:name="document_header"/>
      <w:r>
        <w:rPr>
          <w:rFonts w:ascii="Times New Roman" w:eastAsia="Times New Roman" w:hAnsi="Times New Roman"/>
          <w:b/>
          <w:bCs/>
          <w:noProof/>
          <w:sz w:val="36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263.45pt;margin-top:-65.4pt;width:257.05pt;height:51pt;z-index:251657728;visibility:visible;mso-wrap-distance-left:9pt;mso-wrap-distance-top:0;mso-wrap-distance-right:9pt;mso-wrap-distance-bottom:0;mso-position-horizontal-relative:text;mso-position-vertical-relative:text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" fillcolor="#eff6fb" strokeweight="1pt">
            <v:fill color2="#fcfeff"/>
            <v:shadow on="t" offset="3pt,3pt" offset2="2pt,2pt"/>
            <v:textbox style="mso-next-textbox:#Поле 2">
              <w:txbxContent>
                <w:p w:rsidR="00D55730" w:rsidRPr="00EA0236" w:rsidRDefault="00D55730" w:rsidP="00D55730">
                  <w:pPr>
                    <w:spacing w:after="120"/>
                    <w:ind w:left="0"/>
                    <w:jc w:val="right"/>
                    <w:rPr>
                      <w:rFonts w:ascii="Times New Roman" w:eastAsia="Times New Roman" w:hAnsi="Times New Roman"/>
                      <w:bCs/>
                      <w:lang w:eastAsia="ru-RU"/>
                    </w:rPr>
                  </w:pPr>
                  <w:r w:rsidRPr="00D55730">
                    <w:rPr>
                      <w:rFonts w:ascii="Times New Roman" w:hAnsi="Times New Roman"/>
                    </w:rPr>
                    <w:t>№ процедуры на ЭТП «</w:t>
                  </w:r>
                  <w:bookmarkStart w:id="1" w:name="etp"/>
                  <w:r>
                    <w:rPr>
                      <w:rFonts w:ascii="Times New Roman" w:hAnsi="Times New Roman"/>
                    </w:rPr>
                    <w:t>Фабрикант</w:t>
                  </w:r>
                  <w:bookmarkEnd w:id="1"/>
                  <w:r w:rsidRPr="00D55730">
                    <w:rPr>
                      <w:rFonts w:ascii="Times New Roman" w:hAnsi="Times New Roman"/>
                    </w:rPr>
                    <w:t>»</w:t>
                  </w:r>
                  <w:r>
                    <w:rPr>
                      <w:rFonts w:ascii="Times New Roman" w:hAnsi="Times New Roman"/>
                    </w:rPr>
                    <w:t>:</w:t>
                  </w:r>
                  <w:r w:rsidRPr="00D55730">
                    <w:rPr>
                      <w:rFonts w:ascii="Times New Roman" w:eastAsia="Times New Roman" w:hAnsi="Times New Roman"/>
                      <w:bCs/>
                      <w:lang w:eastAsia="ru-RU"/>
                    </w:rPr>
                    <w:t xml:space="preserve"> </w:t>
                  </w:r>
                  <w:bookmarkStart w:id="2" w:name="procedure_number"/>
                  <w:r>
                    <w:rPr>
                      <w:rFonts w:ascii="Times New Roman" w:eastAsia="Times New Roman" w:hAnsi="Times New Roman"/>
                      <w:b/>
                      <w:bCs/>
                      <w:sz w:val="32"/>
                      <w:lang w:eastAsia="ru-RU"/>
                    </w:rPr>
                    <w:t>5013094</w:t>
                  </w:r>
                  <w:bookmarkEnd w:id="2"/>
                </w:p>
              </w:txbxContent>
            </v:textbox>
          </v:shape>
        </w:pict>
      </w:r>
      <w:r w:rsidR="00954827" w:rsidRPr="00954827">
        <w:rPr>
          <w:rFonts w:ascii="Times New Roman" w:eastAsia="Times New Roman" w:hAnsi="Times New Roman"/>
          <w:b/>
          <w:bCs/>
          <w:noProof/>
          <w:sz w:val="36"/>
          <w:lang w:eastAsia="ru-RU"/>
        </w:rPr>
        <w:t>Документация о закупке</w:t>
      </w:r>
      <w:bookmarkEnd w:id="0"/>
    </w:p>
    <w:p w:rsidR="00E74162" w:rsidRPr="00845BB7" w:rsidRDefault="00E74162" w:rsidP="00D06DE3">
      <w:pPr>
        <w:tabs>
          <w:tab w:val="right" w:pos="10206"/>
        </w:tabs>
        <w:spacing w:before="240" w:after="240"/>
        <w:ind w:left="0" w:right="-2"/>
        <w:rPr>
          <w:rFonts w:ascii="Times New Roman" w:eastAsia="Times New Roman" w:hAnsi="Times New Roman"/>
          <w:bCs/>
          <w:spacing w:val="20"/>
          <w:lang w:eastAsia="ru-RU"/>
        </w:rPr>
      </w:pPr>
      <w:r>
        <w:rPr>
          <w:rFonts w:ascii="Times New Roman" w:eastAsia="Times New Roman" w:hAnsi="Times New Roman"/>
          <w:bCs/>
          <w:spacing w:val="20"/>
          <w:lang w:eastAsia="ru-RU"/>
        </w:rPr>
        <w:tab/>
      </w:r>
      <w:bookmarkStart w:id="3" w:name="document_date"/>
      <w:r w:rsidR="00F3004E">
        <w:rPr>
          <w:rFonts w:ascii="Times New Roman" w:eastAsia="Times New Roman" w:hAnsi="Times New Roman"/>
          <w:b/>
          <w:sz w:val="24"/>
          <w:lang w:eastAsia="ru-RU"/>
        </w:rPr>
        <w:t>03</w:t>
      </w:r>
      <w:r w:rsidRPr="00F3004E">
        <w:rPr>
          <w:rFonts w:ascii="Times New Roman" w:eastAsia="Times New Roman" w:hAnsi="Times New Roman"/>
          <w:b/>
          <w:sz w:val="24"/>
          <w:lang w:eastAsia="ru-RU"/>
        </w:rPr>
        <w:t>.1</w:t>
      </w:r>
      <w:r w:rsidR="00F3004E">
        <w:rPr>
          <w:rFonts w:ascii="Times New Roman" w:eastAsia="Times New Roman" w:hAnsi="Times New Roman"/>
          <w:b/>
          <w:sz w:val="24"/>
          <w:lang w:eastAsia="ru-RU"/>
        </w:rPr>
        <w:t>1</w:t>
      </w:r>
      <w:r w:rsidRPr="00F3004E">
        <w:rPr>
          <w:rFonts w:ascii="Times New Roman" w:eastAsia="Times New Roman" w:hAnsi="Times New Roman"/>
          <w:b/>
          <w:sz w:val="24"/>
          <w:lang w:eastAsia="ru-RU"/>
        </w:rPr>
        <w:t>.2016</w:t>
      </w:r>
      <w:bookmarkEnd w:id="3"/>
    </w:p>
    <w:p w:rsidR="00954827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8F50D3">
        <w:rPr>
          <w:rFonts w:ascii="Times New Roman" w:hAnsi="Times New Roman"/>
          <w:b/>
        </w:rPr>
        <w:t>Организатор:</w:t>
      </w:r>
      <w:r>
        <w:rPr>
          <w:rFonts w:ascii="Times New Roman" w:hAnsi="Times New Roman"/>
        </w:rPr>
        <w:t xml:space="preserve"> </w:t>
      </w:r>
      <w:hyperlink r:id="rId8" w:history="1">
        <w:r w:rsidRPr="00954827">
          <w:rPr>
            <w:rStyle w:val="aa"/>
            <w:rFonts w:ascii="Times New Roman" w:hAnsi="Times New Roman"/>
            <w:color w:val="1F497D"/>
          </w:rPr>
          <w:t>АО «АСС»</w:t>
        </w:r>
      </w:hyperlink>
    </w:p>
    <w:p w:rsidR="00954827" w:rsidRDefault="00954827" w:rsidP="00954827">
      <w:pPr>
        <w:keepLines/>
        <w:spacing w:line="276" w:lineRule="auto"/>
        <w:ind w:left="0"/>
        <w:rPr>
          <w:rFonts w:ascii="Times New Roman" w:hAnsi="Times New Roman"/>
          <w:b/>
        </w:rPr>
      </w:pPr>
      <w:r w:rsidRPr="004674F9">
        <w:rPr>
          <w:rFonts w:ascii="Times New Roman" w:hAnsi="Times New Roman"/>
          <w:b/>
        </w:rPr>
        <w:t xml:space="preserve">Местонахождение </w:t>
      </w:r>
      <w:r>
        <w:rPr>
          <w:rFonts w:ascii="Times New Roman" w:hAnsi="Times New Roman"/>
          <w:b/>
        </w:rPr>
        <w:t>организатора</w:t>
      </w:r>
      <w:r w:rsidRPr="004674F9">
        <w:rPr>
          <w:rFonts w:ascii="Times New Roman" w:hAnsi="Times New Roman"/>
          <w:b/>
        </w:rPr>
        <w:t>:</w:t>
      </w:r>
      <w:r w:rsidRPr="008F50D3">
        <w:rPr>
          <w:rFonts w:ascii="Times New Roman" w:hAnsi="Times New Roman"/>
        </w:rPr>
        <w:t xml:space="preserve"> г. Новосибирск ул. Советская, д. 5, офис 701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 w:rsidRPr="004674F9">
        <w:rPr>
          <w:rFonts w:ascii="Times New Roman" w:hAnsi="Times New Roman"/>
          <w:b/>
        </w:rPr>
        <w:t xml:space="preserve">Телефон и </w:t>
      </w:r>
      <w:r w:rsidRPr="004674F9">
        <w:rPr>
          <w:rFonts w:ascii="Times New Roman" w:hAnsi="Times New Roman"/>
          <w:b/>
          <w:lang w:val="en-US"/>
        </w:rPr>
        <w:t>e</w:t>
      </w:r>
      <w:r w:rsidRPr="004674F9">
        <w:rPr>
          <w:rFonts w:ascii="Times New Roman" w:hAnsi="Times New Roman"/>
          <w:b/>
        </w:rPr>
        <w:t>-</w:t>
      </w:r>
      <w:r w:rsidRPr="004674F9"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 xml:space="preserve"> организатора</w:t>
      </w:r>
      <w:r w:rsidRPr="004674F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bookmarkStart w:id="4" w:name="executor_phone"/>
      <w:r>
        <w:rPr>
          <w:rFonts w:ascii="Times New Roman" w:hAnsi="Times New Roman"/>
        </w:rPr>
        <w:t>+7 (383) 289-27-11</w:t>
      </w:r>
      <w:bookmarkEnd w:id="4"/>
      <w:r w:rsidRPr="008F50D3">
        <w:rPr>
          <w:rFonts w:ascii="Times New Roman" w:hAnsi="Times New Roman"/>
        </w:rPr>
        <w:t xml:space="preserve">, </w:t>
      </w:r>
      <w:bookmarkStart w:id="5" w:name="executor_email"/>
      <w:r>
        <w:rPr>
          <w:rFonts w:ascii="Times New Roman" w:hAnsi="Times New Roman"/>
        </w:rPr>
        <w:t>d.rastorguev@uszo.ru</w:t>
      </w:r>
      <w:bookmarkEnd w:id="5"/>
    </w:p>
    <w:p w:rsidR="00AB55D2" w:rsidRPr="00AB55D2" w:rsidRDefault="00AB55D2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Телефоны доверия: </w:t>
      </w:r>
      <w:r>
        <w:rPr>
          <w:rFonts w:ascii="Times New Roman" w:hAnsi="Times New Roman"/>
        </w:rPr>
        <w:t xml:space="preserve">+7 </w:t>
      </w:r>
      <w:r w:rsidRPr="00AB55D2">
        <w:rPr>
          <w:rFonts w:ascii="Times New Roman" w:hAnsi="Times New Roman"/>
        </w:rPr>
        <w:t>(383) 289-28-65</w:t>
      </w:r>
      <w:r>
        <w:rPr>
          <w:rFonts w:ascii="Times New Roman" w:hAnsi="Times New Roman"/>
        </w:rPr>
        <w:t>, +7 (</w:t>
      </w:r>
      <w:r w:rsidRPr="00AB55D2">
        <w:rPr>
          <w:rFonts w:ascii="Times New Roman" w:hAnsi="Times New Roman"/>
        </w:rPr>
        <w:t>800</w:t>
      </w:r>
      <w:r>
        <w:rPr>
          <w:rFonts w:ascii="Times New Roman" w:hAnsi="Times New Roman"/>
        </w:rPr>
        <w:t xml:space="preserve">) </w:t>
      </w:r>
      <w:r w:rsidRPr="00AB55D2">
        <w:rPr>
          <w:rFonts w:ascii="Times New Roman" w:hAnsi="Times New Roman"/>
        </w:rPr>
        <w:t>700-88-38</w:t>
      </w:r>
      <w:r>
        <w:rPr>
          <w:rFonts w:ascii="Times New Roman" w:hAnsi="Times New Roman"/>
        </w:rPr>
        <w:t xml:space="preserve">, +7 </w:t>
      </w:r>
      <w:r w:rsidRPr="00AB55D2">
        <w:rPr>
          <w:rFonts w:ascii="Times New Roman" w:hAnsi="Times New Roman"/>
        </w:rPr>
        <w:t>(495) 783-32-05</w:t>
      </w:r>
    </w:p>
    <w:p w:rsidR="00954827" w:rsidRPr="0067725E" w:rsidRDefault="00954827" w:rsidP="00954827">
      <w:pPr>
        <w:keepLines/>
        <w:tabs>
          <w:tab w:val="left" w:pos="4619"/>
        </w:tabs>
        <w:spacing w:line="276" w:lineRule="auto"/>
        <w:ind w:left="0"/>
        <w:rPr>
          <w:rFonts w:ascii="Times New Roman" w:hAnsi="Times New Roman"/>
        </w:rPr>
      </w:pPr>
      <w:r>
        <w:rPr>
          <w:rFonts w:ascii="Times New Roman" w:hAnsi="Times New Roman"/>
          <w:b/>
        </w:rPr>
        <w:t>Исполнитель</w:t>
      </w:r>
      <w:r w:rsidRPr="0067725E">
        <w:rPr>
          <w:rFonts w:ascii="Times New Roman" w:hAnsi="Times New Roman"/>
          <w:b/>
        </w:rPr>
        <w:t>:</w:t>
      </w:r>
      <w:r w:rsidRPr="0067725E">
        <w:rPr>
          <w:rFonts w:ascii="Times New Roman" w:hAnsi="Times New Roman"/>
        </w:rPr>
        <w:t xml:space="preserve"> </w:t>
      </w:r>
      <w:bookmarkStart w:id="6" w:name="executor_name"/>
      <w:r>
        <w:rPr>
          <w:rFonts w:ascii="Times New Roman" w:hAnsi="Times New Roman"/>
        </w:rPr>
        <w:t>Расторгуев Дмитрий Иванович</w:t>
      </w:r>
      <w:bookmarkEnd w:id="6"/>
    </w:p>
    <w:p w:rsidR="00954827" w:rsidRPr="004674F9" w:rsidRDefault="00954827" w:rsidP="00954827">
      <w:pPr>
        <w:keepLines/>
        <w:spacing w:before="240" w:line="276" w:lineRule="auto"/>
        <w:ind w:left="0"/>
        <w:rPr>
          <w:rFonts w:ascii="Times New Roman" w:hAnsi="Times New Roman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Заказчик:</w:t>
      </w:r>
      <w:r w:rsidRPr="004674F9">
        <w:rPr>
          <w:rFonts w:ascii="Times New Roman" w:hAnsi="Times New Roman"/>
        </w:rPr>
        <w:t xml:space="preserve"> </w:t>
      </w:r>
      <w:bookmarkStart w:id="7" w:name="principal_name"/>
      <w:r>
        <w:rPr>
          <w:rFonts w:ascii="Times New Roman" w:hAnsi="Times New Roman"/>
        </w:rPr>
        <w:t>НПО "ЭЛСИБ" ПАО</w:t>
      </w:r>
      <w:bookmarkEnd w:id="7"/>
    </w:p>
    <w:p w:rsidR="00954827" w:rsidRPr="004674F9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4674F9">
        <w:rPr>
          <w:rFonts w:ascii="Times New Roman" w:hAnsi="Times New Roman"/>
          <w:b/>
        </w:rPr>
        <w:t>Местонахождение заказчика:</w:t>
      </w:r>
      <w:r w:rsidRPr="004674F9">
        <w:rPr>
          <w:rFonts w:ascii="Times New Roman" w:hAnsi="Times New Roman"/>
        </w:rPr>
        <w:t xml:space="preserve"> </w:t>
      </w:r>
      <w:bookmarkStart w:id="8" w:name="principal_address"/>
      <w:r>
        <w:rPr>
          <w:rFonts w:ascii="Times New Roman" w:hAnsi="Times New Roman"/>
        </w:rPr>
        <w:t>Россия, 630088, Новосибирск, ул. Сибиряков-Гвардейцев, д.56</w:t>
      </w:r>
      <w:bookmarkEnd w:id="8"/>
    </w:p>
    <w:p w:rsidR="00954827" w:rsidRPr="00954827" w:rsidRDefault="00954827" w:rsidP="00954827">
      <w:pPr>
        <w:keepLines/>
        <w:spacing w:line="276" w:lineRule="auto"/>
        <w:ind w:left="0"/>
        <w:rPr>
          <w:rFonts w:ascii="Times New Roman" w:hAnsi="Times New Roman"/>
        </w:rPr>
      </w:pPr>
      <w:r w:rsidRPr="004674F9">
        <w:rPr>
          <w:rFonts w:ascii="Times New Roman" w:hAnsi="Times New Roman"/>
          <w:b/>
        </w:rPr>
        <w:t xml:space="preserve">Телефон и </w:t>
      </w:r>
      <w:r w:rsidRPr="004674F9">
        <w:rPr>
          <w:rFonts w:ascii="Times New Roman" w:hAnsi="Times New Roman"/>
          <w:b/>
          <w:lang w:val="en-US"/>
        </w:rPr>
        <w:t>e</w:t>
      </w:r>
      <w:r w:rsidRPr="004674F9">
        <w:rPr>
          <w:rFonts w:ascii="Times New Roman" w:hAnsi="Times New Roman"/>
          <w:b/>
        </w:rPr>
        <w:t>-</w:t>
      </w:r>
      <w:r w:rsidRPr="004674F9">
        <w:rPr>
          <w:rFonts w:ascii="Times New Roman" w:hAnsi="Times New Roman"/>
          <w:b/>
          <w:lang w:val="en-US"/>
        </w:rPr>
        <w:t>mail</w:t>
      </w:r>
      <w:r w:rsidRPr="004674F9">
        <w:rPr>
          <w:rFonts w:ascii="Times New Roman" w:hAnsi="Times New Roman"/>
          <w:b/>
        </w:rPr>
        <w:t xml:space="preserve"> заказчика:</w:t>
      </w:r>
      <w:r w:rsidRPr="004674F9">
        <w:rPr>
          <w:rFonts w:ascii="Times New Roman" w:hAnsi="Times New Roman"/>
        </w:rPr>
        <w:t xml:space="preserve"> </w:t>
      </w:r>
      <w:bookmarkStart w:id="9" w:name="principal_contacts"/>
      <w:r>
        <w:rPr>
          <w:rFonts w:ascii="Times New Roman" w:hAnsi="Times New Roman"/>
        </w:rPr>
        <w:t>+7 (383) 298-93-12, elsib@elsib.ru</w:t>
      </w:r>
      <w:bookmarkEnd w:id="9"/>
    </w:p>
    <w:p w:rsidR="00954827" w:rsidRPr="00077A84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Способ проведения конкурентной процедуры:</w:t>
      </w:r>
      <w:r w:rsidR="00077A84">
        <w:rPr>
          <w:rFonts w:ascii="Times New Roman" w:eastAsia="Times New Roman" w:hAnsi="Times New Roman"/>
          <w:bCs/>
          <w:lang w:eastAsia="ru-RU"/>
        </w:rPr>
        <w:t xml:space="preserve"> </w:t>
      </w:r>
      <w:bookmarkStart w:id="10" w:name="order_procedure_type"/>
      <w:r>
        <w:rPr>
          <w:rFonts w:ascii="Times New Roman" w:eastAsia="Times New Roman" w:hAnsi="Times New Roman"/>
          <w:bCs/>
          <w:lang w:eastAsia="ru-RU"/>
        </w:rPr>
        <w:t>простая закупка</w:t>
      </w:r>
      <w:bookmarkEnd w:id="10"/>
    </w:p>
    <w:p w:rsidR="00954827" w:rsidRDefault="00954827" w:rsidP="00954827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Наименование предмета закупки:</w:t>
      </w:r>
    </w:p>
    <w:p w:rsidR="00954827" w:rsidRPr="00954827" w:rsidRDefault="00954827" w:rsidP="00954827">
      <w:pPr>
        <w:ind w:left="426"/>
        <w:jc w:val="both"/>
        <w:rPr>
          <w:rFonts w:ascii="Times New Roman" w:eastAsia="Times New Roman" w:hAnsi="Times New Roman"/>
          <w:b/>
          <w:lang w:eastAsia="ru-RU"/>
        </w:rPr>
      </w:pPr>
      <w:bookmarkStart w:id="11" w:name="order_name"/>
      <w:r>
        <w:rPr>
          <w:rFonts w:ascii="Times New Roman" w:eastAsia="Times New Roman" w:hAnsi="Times New Roman"/>
          <w:bCs/>
          <w:spacing w:val="20"/>
          <w:lang w:eastAsia="ru-RU"/>
        </w:rPr>
        <w:t>Ротационное устройство Deublin 1129-024-345</w:t>
      </w:r>
      <w:bookmarkEnd w:id="11"/>
    </w:p>
    <w:p w:rsidR="00845BB7" w:rsidRPr="00845BB7" w:rsidRDefault="00845BB7" w:rsidP="00061633">
      <w:pPr>
        <w:keepNext/>
        <w:spacing w:before="240" w:after="12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6C2BA6">
        <w:rPr>
          <w:rFonts w:ascii="Times New Roman" w:eastAsia="Times New Roman" w:hAnsi="Times New Roman"/>
          <w:b/>
          <w:bCs/>
          <w:lang w:eastAsia="ru-RU"/>
        </w:rPr>
        <w:t>Состав лота:</w:t>
      </w:r>
    </w:p>
    <w:tbl>
      <w:tblPr>
        <w:tblW w:w="11057" w:type="dxa"/>
        <w:jc w:val="center"/>
        <w:tblLayout w:type="fixed"/>
        <w:tblLook w:val="04A0" w:firstRow="1" w:lastRow="0" w:firstColumn="1" w:lastColumn="0" w:noHBand="0" w:noVBand="1"/>
      </w:tblPr>
      <w:tblGrid>
        <w:gridCol w:w="569"/>
        <w:gridCol w:w="6475"/>
        <w:gridCol w:w="830"/>
        <w:gridCol w:w="1060"/>
        <w:gridCol w:w="2123"/>
      </w:tblGrid>
      <w:tr w:rsidR="00845BB7" w:rsidRPr="00845BB7" w:rsidTr="004F1AE3">
        <w:trPr>
          <w:cantSplit/>
          <w:trHeight w:val="227"/>
          <w:tblHeader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845BB7" w:rsidRPr="00F4547A" w:rsidRDefault="00845BB7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№ п.п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845BB7" w:rsidRPr="00845BB7" w:rsidRDefault="00845BB7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Наименование товара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F608A6" w:rsidRDefault="00845BB7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Ед.</w:t>
            </w:r>
          </w:p>
          <w:p w:rsidR="00845BB7" w:rsidRPr="00845BB7" w:rsidRDefault="00845BB7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изм.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845BB7" w:rsidRPr="00845BB7" w:rsidRDefault="00845BB7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845BB7">
              <w:rPr>
                <w:rFonts w:ascii="Times New Roman" w:eastAsia="Times New Roman" w:hAnsi="Times New Roman"/>
                <w:lang w:eastAsia="ru-RU"/>
              </w:rPr>
              <w:t>Кол-во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9D9EF"/>
            <w:vAlign w:val="center"/>
            <w:hideMark/>
          </w:tcPr>
          <w:p w:rsidR="00845BB7" w:rsidRPr="00845BB7" w:rsidRDefault="00C54995" w:rsidP="009D5893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Требуемый период поставки</w:t>
            </w:r>
          </w:p>
        </w:tc>
      </w:tr>
      <w:tr w:rsidR="002C44ED" w:rsidRPr="00845BB7" w:rsidTr="000A15CE">
        <w:trPr>
          <w:cantSplit/>
          <w:trHeight w:val="227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4ED" w:rsidRPr="00845BB7" w:rsidRDefault="002C44ED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4ED" w:rsidRPr="00845BB7" w:rsidRDefault="002C44ED" w:rsidP="009A25FD">
            <w:pPr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Ротационное устройство Deublin 1129-024-345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4ED" w:rsidRPr="00845BB7" w:rsidRDefault="002C44ED" w:rsidP="00F608A6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шт.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4ED" w:rsidRPr="00547BB7" w:rsidRDefault="002C44ED" w:rsidP="00547BB7">
            <w:pPr>
              <w:ind w:left="0"/>
              <w:jc w:val="right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44ED" w:rsidRPr="00845BB7" w:rsidRDefault="002C44ED" w:rsidP="00845BB7">
            <w:pPr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февраль 2017</w:t>
            </w:r>
          </w:p>
        </w:tc>
      </w:tr>
    </w:tbl>
    <w:p w:rsidR="00AB70B5" w:rsidRPr="00546D9B" w:rsidRDefault="00AB70B5" w:rsidP="00546D9B">
      <w:pPr>
        <w:spacing w:line="20" w:lineRule="exact"/>
        <w:ind w:left="0"/>
        <w:rPr>
          <w:rFonts w:ascii="Times New Roman" w:eastAsia="Times New Roman" w:hAnsi="Times New Roman"/>
          <w:b/>
          <w:lang w:eastAsia="ru-RU"/>
        </w:rPr>
      </w:pPr>
    </w:p>
    <w:p w:rsidR="00953414" w:rsidRDefault="00953414" w:rsidP="00061633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12" w:name="order_delivery_header"/>
      <w:r>
        <w:rPr>
          <w:rFonts w:ascii="Times New Roman" w:eastAsia="Times New Roman" w:hAnsi="Times New Roman"/>
          <w:b/>
          <w:bCs/>
          <w:lang w:eastAsia="ru-RU"/>
        </w:rPr>
        <w:t>Место поставки</w:t>
      </w:r>
      <w:bookmarkEnd w:id="12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953414" w:rsidRPr="00953414" w:rsidRDefault="00953414" w:rsidP="00084423">
      <w:pPr>
        <w:ind w:left="426"/>
        <w:jc w:val="both"/>
        <w:rPr>
          <w:rFonts w:ascii="Times New Roman" w:eastAsia="Times New Roman" w:hAnsi="Times New Roman"/>
          <w:bCs/>
          <w:lang w:eastAsia="ru-RU"/>
        </w:rPr>
      </w:pPr>
      <w:bookmarkStart w:id="13" w:name="order_delivery"/>
      <w:r>
        <w:rPr>
          <w:rFonts w:ascii="Times New Roman" w:eastAsia="Times New Roman" w:hAnsi="Times New Roman"/>
          <w:bCs/>
          <w:lang w:eastAsia="ru-RU"/>
        </w:rPr>
        <w:t>Склад НПО "ЭЛСИБ" ПАО, г. Новосибирск, ул. Сибиряков-Гвардейцев, 56</w:t>
      </w:r>
      <w:bookmarkEnd w:id="13"/>
    </w:p>
    <w:p w:rsidR="00113337" w:rsidRDefault="00113337" w:rsidP="00061633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14" w:name="order_other_header"/>
      <w:r>
        <w:rPr>
          <w:rFonts w:ascii="Times New Roman" w:eastAsia="Times New Roman" w:hAnsi="Times New Roman"/>
          <w:b/>
          <w:bCs/>
          <w:lang w:eastAsia="ru-RU"/>
        </w:rPr>
        <w:t>Условия поставки</w:t>
      </w:r>
      <w:bookmarkEnd w:id="14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113337" w:rsidRPr="00953414" w:rsidRDefault="00113337" w:rsidP="00084423">
      <w:pPr>
        <w:ind w:left="426"/>
        <w:jc w:val="both"/>
        <w:rPr>
          <w:rFonts w:ascii="Times New Roman" w:eastAsia="Times New Roman" w:hAnsi="Times New Roman"/>
          <w:bCs/>
          <w:lang w:eastAsia="ru-RU"/>
        </w:rPr>
      </w:pPr>
      <w:bookmarkStart w:id="15" w:name="order_other"/>
      <w:r>
        <w:rPr>
          <w:rFonts w:ascii="Times New Roman" w:eastAsia="Times New Roman" w:hAnsi="Times New Roman"/>
          <w:bCs/>
          <w:lang w:eastAsia="ru-RU"/>
        </w:rPr>
        <w:t>Гарантия не менее 12 месяцев с момента поставки.  Предоставить паспорт качества на продукцию вместе с поставкой. Предпочтительна сертификация поставщика в области ISO 9001, ISO 14001, OHSAS 18001 - при наличии предоставление копий сертификатов вместе с коммерческим предложением. Соблюдение Кодекса делового поведения Поставщика продукции и услуг НПО «ЭЛСИБ» ПАО.</w:t>
      </w:r>
      <w:bookmarkEnd w:id="15"/>
    </w:p>
    <w:p w:rsidR="00953414" w:rsidRDefault="00F717A8" w:rsidP="00061633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16" w:name="order_payment_header"/>
      <w:r>
        <w:rPr>
          <w:rFonts w:ascii="Times New Roman" w:eastAsia="Times New Roman" w:hAnsi="Times New Roman"/>
          <w:b/>
          <w:bCs/>
          <w:lang w:eastAsia="ru-RU"/>
        </w:rPr>
        <w:t>Форма, сроки и порядок оплаты</w:t>
      </w:r>
      <w:bookmarkEnd w:id="16"/>
      <w:r w:rsidR="00953414">
        <w:rPr>
          <w:rFonts w:ascii="Times New Roman" w:eastAsia="Times New Roman" w:hAnsi="Times New Roman"/>
          <w:b/>
          <w:bCs/>
          <w:lang w:eastAsia="ru-RU"/>
        </w:rPr>
        <w:t>:</w:t>
      </w:r>
    </w:p>
    <w:p w:rsidR="00953414" w:rsidRPr="00953414" w:rsidRDefault="00953414" w:rsidP="00084423">
      <w:pPr>
        <w:ind w:left="426"/>
        <w:jc w:val="both"/>
        <w:rPr>
          <w:rFonts w:ascii="Times New Roman" w:eastAsia="Times New Roman" w:hAnsi="Times New Roman"/>
          <w:bCs/>
          <w:lang w:eastAsia="ru-RU"/>
        </w:rPr>
      </w:pPr>
      <w:bookmarkStart w:id="17" w:name="order_payment"/>
      <w:r>
        <w:rPr>
          <w:rFonts w:ascii="Times New Roman" w:eastAsia="Times New Roman" w:hAnsi="Times New Roman"/>
          <w:bCs/>
          <w:lang w:eastAsia="ru-RU"/>
        </w:rPr>
        <w:t>Безналичный расчет, по факту поставки в течение 60 календарных дней</w:t>
      </w:r>
      <w:bookmarkEnd w:id="17"/>
    </w:p>
    <w:p w:rsidR="001F30D6" w:rsidRDefault="001F30D6" w:rsidP="00061633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18" w:name="order_price_formation_header"/>
      <w:r>
        <w:rPr>
          <w:rFonts w:ascii="Times New Roman" w:eastAsia="Times New Roman" w:hAnsi="Times New Roman"/>
          <w:b/>
          <w:bCs/>
          <w:lang w:eastAsia="ru-RU"/>
        </w:rPr>
        <w:t>Порядок формирования цены лота</w:t>
      </w:r>
      <w:bookmarkEnd w:id="18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1F30D6" w:rsidRPr="00953414" w:rsidRDefault="002D5C38" w:rsidP="00084423">
      <w:pPr>
        <w:ind w:left="426"/>
        <w:jc w:val="both"/>
        <w:rPr>
          <w:rFonts w:ascii="Times New Roman" w:eastAsia="Times New Roman" w:hAnsi="Times New Roman"/>
          <w:bCs/>
          <w:lang w:eastAsia="ru-RU"/>
        </w:rPr>
      </w:pPr>
      <w:bookmarkStart w:id="19" w:name="order_price_formation"/>
      <w:r>
        <w:rPr>
          <w:rFonts w:ascii="Times New Roman" w:eastAsia="Times New Roman" w:hAnsi="Times New Roman"/>
          <w:bCs/>
          <w:lang w:eastAsia="ru-RU"/>
        </w:rPr>
        <w:t>В расчет стоимости лота должны быть включены все налоги и обязательные платежи, все расходы на упаковку, маркировку, транспортировку до склада НПО «ЭЛСИБ» ПАО, а также все скидки, предлагаемые участником торгов.</w:t>
      </w:r>
      <w:bookmarkEnd w:id="19"/>
    </w:p>
    <w:p w:rsidR="00953414" w:rsidRDefault="00953414" w:rsidP="00061633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20" w:name="order_changes_header"/>
      <w:r>
        <w:rPr>
          <w:rFonts w:ascii="Times New Roman" w:eastAsia="Times New Roman" w:hAnsi="Times New Roman"/>
          <w:b/>
          <w:bCs/>
          <w:lang w:eastAsia="ru-RU"/>
        </w:rPr>
        <w:t>Допустимость замен</w:t>
      </w:r>
      <w:r w:rsidR="00677855" w:rsidRPr="00D24510">
        <w:rPr>
          <w:rFonts w:ascii="Times New Roman" w:eastAsia="Times New Roman" w:hAnsi="Times New Roman"/>
          <w:b/>
          <w:bCs/>
          <w:lang w:eastAsia="ru-RU"/>
        </w:rPr>
        <w:t xml:space="preserve">, </w:t>
      </w:r>
      <w:r w:rsidR="00677855">
        <w:rPr>
          <w:rFonts w:ascii="Times New Roman" w:eastAsia="Times New Roman" w:hAnsi="Times New Roman"/>
          <w:b/>
          <w:bCs/>
          <w:lang w:eastAsia="ru-RU"/>
        </w:rPr>
        <w:t>аналогов</w:t>
      </w:r>
      <w:bookmarkEnd w:id="20"/>
      <w:r>
        <w:rPr>
          <w:rFonts w:ascii="Times New Roman" w:eastAsia="Times New Roman" w:hAnsi="Times New Roman"/>
          <w:b/>
          <w:bCs/>
          <w:lang w:eastAsia="ru-RU"/>
        </w:rPr>
        <w:t>:</w:t>
      </w:r>
    </w:p>
    <w:p w:rsidR="00953414" w:rsidRPr="00953414" w:rsidRDefault="002D5C38" w:rsidP="00084423">
      <w:pPr>
        <w:ind w:left="426"/>
        <w:jc w:val="both"/>
        <w:rPr>
          <w:rFonts w:ascii="Times New Roman" w:eastAsia="Times New Roman" w:hAnsi="Times New Roman"/>
          <w:bCs/>
          <w:lang w:eastAsia="ru-RU"/>
        </w:rPr>
      </w:pPr>
      <w:bookmarkStart w:id="21" w:name="order_changes"/>
      <w:r>
        <w:rPr>
          <w:rFonts w:ascii="Times New Roman" w:eastAsia="Times New Roman" w:hAnsi="Times New Roman"/>
          <w:bCs/>
          <w:lang w:eastAsia="ru-RU"/>
        </w:rPr>
        <w:t>нет</w:t>
      </w:r>
      <w:bookmarkEnd w:id="21"/>
    </w:p>
    <w:p w:rsidR="00B977F5" w:rsidRDefault="00B977F5" w:rsidP="00061633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22" w:name="order_smsp_header"/>
      <w:r w:rsidRPr="00B977F5">
        <w:rPr>
          <w:rFonts w:ascii="Times New Roman" w:eastAsia="Times New Roman" w:hAnsi="Times New Roman"/>
          <w:b/>
          <w:bCs/>
          <w:lang w:eastAsia="ru-RU"/>
        </w:rPr>
        <w:lastRenderedPageBreak/>
        <w:t>Участниками закупки могут быть только СМСП</w:t>
      </w:r>
      <w:bookmarkEnd w:id="22"/>
      <w:r w:rsidRPr="00B977F5">
        <w:rPr>
          <w:rFonts w:ascii="Times New Roman" w:eastAsia="Times New Roman" w:hAnsi="Times New Roman"/>
          <w:b/>
          <w:bCs/>
          <w:vertAlign w:val="superscript"/>
          <w:lang w:eastAsia="ru-RU"/>
        </w:rPr>
        <w:footnoteReference w:id="1"/>
      </w:r>
      <w:r w:rsidRPr="006C2BA6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77F5" w:rsidRPr="00B977F5" w:rsidRDefault="00B977F5" w:rsidP="00084423">
      <w:pPr>
        <w:ind w:left="426"/>
        <w:jc w:val="both"/>
        <w:rPr>
          <w:rFonts w:ascii="Times New Roman" w:eastAsia="Times New Roman" w:hAnsi="Times New Roman"/>
          <w:bCs/>
          <w:lang w:eastAsia="ru-RU"/>
        </w:rPr>
      </w:pPr>
      <w:bookmarkStart w:id="23" w:name="order_smsp"/>
      <w:r>
        <w:rPr>
          <w:rFonts w:ascii="Times New Roman" w:eastAsia="Times New Roman" w:hAnsi="Times New Roman"/>
          <w:bCs/>
          <w:lang w:eastAsia="ru-RU"/>
        </w:rPr>
        <w:t>нет</w:t>
      </w:r>
      <w:bookmarkEnd w:id="23"/>
    </w:p>
    <w:p w:rsidR="00B977F5" w:rsidRDefault="00B977F5" w:rsidP="000B7386">
      <w:pPr>
        <w:keepNext/>
        <w:keepLines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bookmarkStart w:id="24" w:name="order_smsp_sub_header"/>
      <w:r w:rsidRPr="00B977F5">
        <w:rPr>
          <w:rFonts w:ascii="Times New Roman" w:eastAsia="Times New Roman" w:hAnsi="Times New Roman"/>
          <w:b/>
          <w:bCs/>
          <w:lang w:eastAsia="ru-RU"/>
        </w:rPr>
        <w:t>В отношении участников закупки установлено требование о привлечении к исполнению договора субподрядчиков (соисполнителей) из числа СМСП</w:t>
      </w:r>
      <w:bookmarkEnd w:id="24"/>
      <w:r w:rsidRPr="006C2BA6">
        <w:rPr>
          <w:rFonts w:ascii="Times New Roman" w:eastAsia="Times New Roman" w:hAnsi="Times New Roman"/>
          <w:b/>
          <w:bCs/>
          <w:lang w:eastAsia="ru-RU"/>
        </w:rPr>
        <w:t>:</w:t>
      </w:r>
    </w:p>
    <w:p w:rsidR="00B977F5" w:rsidRPr="006C2BA6" w:rsidRDefault="00B977F5" w:rsidP="00084423">
      <w:pPr>
        <w:ind w:left="426"/>
        <w:jc w:val="both"/>
        <w:rPr>
          <w:rFonts w:ascii="Times New Roman" w:eastAsia="Times New Roman" w:hAnsi="Times New Roman"/>
          <w:bCs/>
          <w:lang w:eastAsia="ru-RU"/>
        </w:rPr>
      </w:pPr>
      <w:bookmarkStart w:id="25" w:name="order_smsp_sub"/>
      <w:r>
        <w:rPr>
          <w:rFonts w:ascii="Times New Roman" w:eastAsia="Times New Roman" w:hAnsi="Times New Roman"/>
          <w:bCs/>
          <w:lang w:eastAsia="ru-RU"/>
        </w:rPr>
        <w:t>нет</w:t>
      </w:r>
      <w:bookmarkEnd w:id="25"/>
    </w:p>
    <w:p w:rsidR="00953414" w:rsidRPr="00237001" w:rsidRDefault="00174DD5" w:rsidP="002B4E00">
      <w:pPr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Начальная</w:t>
      </w:r>
      <w:r w:rsidR="0055690B" w:rsidRPr="00EA0236">
        <w:rPr>
          <w:rFonts w:ascii="Times New Roman" w:eastAsia="Times New Roman" w:hAnsi="Times New Roman"/>
          <w:b/>
          <w:bCs/>
          <w:lang w:eastAsia="ru-RU"/>
        </w:rPr>
        <w:t xml:space="preserve"> </w:t>
      </w:r>
      <w:bookmarkStart w:id="26" w:name="order_price_header_max"/>
      <w:bookmarkEnd w:id="26"/>
      <w:r w:rsidR="00953414">
        <w:rPr>
          <w:rFonts w:ascii="Times New Roman" w:eastAsia="Times New Roman" w:hAnsi="Times New Roman"/>
          <w:b/>
          <w:bCs/>
          <w:lang w:eastAsia="ru-RU"/>
        </w:rPr>
        <w:t xml:space="preserve">стоимость лота </w:t>
      </w:r>
      <w:bookmarkStart w:id="27" w:name="order_price"/>
      <w:r>
        <w:rPr>
          <w:rFonts w:ascii="Times New Roman" w:eastAsia="Times New Roman" w:hAnsi="Times New Roman"/>
          <w:bCs/>
          <w:lang w:eastAsia="ru-RU"/>
        </w:rPr>
        <w:t>280 000,00 рублей без НДС</w:t>
      </w:r>
      <w:bookmarkEnd w:id="27"/>
      <w:r w:rsidR="00237001">
        <w:rPr>
          <w:rFonts w:ascii="Times New Roman" w:eastAsia="Times New Roman" w:hAnsi="Times New Roman"/>
          <w:bCs/>
          <w:lang w:eastAsia="ru-RU"/>
        </w:rPr>
        <w:t>.</w:t>
      </w:r>
    </w:p>
    <w:p w:rsidR="00954827" w:rsidRPr="004674F9" w:rsidRDefault="00954827" w:rsidP="006246EE">
      <w:pPr>
        <w:pStyle w:val="af4"/>
        <w:keepLines/>
        <w:spacing w:before="240" w:after="240" w:line="240" w:lineRule="auto"/>
        <w:rPr>
          <w:sz w:val="22"/>
          <w:szCs w:val="22"/>
        </w:rPr>
      </w:pPr>
      <w:r w:rsidRPr="004674F9">
        <w:rPr>
          <w:bCs/>
          <w:sz w:val="22"/>
          <w:szCs w:val="22"/>
        </w:rPr>
        <w:t xml:space="preserve">Закупочная документация доступна со дня опубликования без взимания платы круглосуточно </w:t>
      </w:r>
      <w:r w:rsidRPr="00E2135B">
        <w:rPr>
          <w:bCs/>
          <w:sz w:val="22"/>
          <w:szCs w:val="22"/>
        </w:rPr>
        <w:t>на</w:t>
      </w:r>
      <w:r w:rsidR="00440BDC" w:rsidRPr="00440BDC">
        <w:rPr>
          <w:bCs/>
          <w:sz w:val="22"/>
          <w:szCs w:val="22"/>
        </w:rPr>
        <w:t xml:space="preserve"> </w:t>
      </w:r>
      <w:r w:rsidR="00440BDC">
        <w:rPr>
          <w:bCs/>
          <w:sz w:val="22"/>
          <w:szCs w:val="22"/>
        </w:rPr>
        <w:t>ЭТП</w:t>
      </w:r>
      <w:r w:rsidRPr="004674F9">
        <w:rPr>
          <w:sz w:val="22"/>
          <w:szCs w:val="22"/>
        </w:rPr>
        <w:t xml:space="preserve">. </w:t>
      </w:r>
      <w:r>
        <w:rPr>
          <w:sz w:val="22"/>
        </w:rPr>
        <w:t>Заявки принимаются со дня опубликования настоящей документации на ЭТП. Срок окончания подачи заявок в экранной форме на ЭТП</w:t>
      </w:r>
      <w:r w:rsidRPr="004674F9">
        <w:rPr>
          <w:sz w:val="22"/>
          <w:szCs w:val="22"/>
        </w:rPr>
        <w:t xml:space="preserve"> </w:t>
      </w:r>
      <w:bookmarkStart w:id="28" w:name="offer_date"/>
      <w:r w:rsidRPr="00F3004E">
        <w:rPr>
          <w:b/>
          <w:sz w:val="22"/>
          <w:szCs w:val="22"/>
          <w:u w:val="single"/>
        </w:rPr>
        <w:t>12-00 0</w:t>
      </w:r>
      <w:r w:rsidR="00F3004E">
        <w:rPr>
          <w:b/>
          <w:sz w:val="22"/>
          <w:szCs w:val="22"/>
          <w:u w:val="single"/>
        </w:rPr>
        <w:t>7</w:t>
      </w:r>
      <w:bookmarkStart w:id="29" w:name="_GoBack"/>
      <w:bookmarkEnd w:id="29"/>
      <w:r w:rsidRPr="00F3004E">
        <w:rPr>
          <w:b/>
          <w:sz w:val="22"/>
          <w:szCs w:val="22"/>
          <w:u w:val="single"/>
        </w:rPr>
        <w:t>.11.16</w:t>
      </w:r>
      <w:bookmarkEnd w:id="28"/>
      <w:r w:rsidRPr="004674F9">
        <w:rPr>
          <w:b/>
          <w:sz w:val="22"/>
          <w:szCs w:val="22"/>
          <w:u w:val="single"/>
        </w:rPr>
        <w:t xml:space="preserve"> г.</w:t>
      </w:r>
      <w:r w:rsidRPr="004674F9">
        <w:rPr>
          <w:sz w:val="22"/>
          <w:szCs w:val="22"/>
        </w:rPr>
        <w:t xml:space="preserve"> (по </w:t>
      </w:r>
      <w:r w:rsidR="00F35F97">
        <w:rPr>
          <w:sz w:val="22"/>
          <w:szCs w:val="22"/>
        </w:rPr>
        <w:t>московскому</w:t>
      </w:r>
      <w:r w:rsidRPr="004674F9">
        <w:rPr>
          <w:sz w:val="22"/>
          <w:szCs w:val="22"/>
        </w:rPr>
        <w:t xml:space="preserve"> времени)</w:t>
      </w:r>
      <w:r w:rsidR="00F35F97">
        <w:rPr>
          <w:rStyle w:val="af3"/>
          <w:sz w:val="22"/>
          <w:szCs w:val="22"/>
        </w:rPr>
        <w:footnoteReference w:id="2"/>
      </w:r>
      <w:r w:rsidRPr="004674F9">
        <w:rPr>
          <w:sz w:val="22"/>
          <w:szCs w:val="22"/>
        </w:rPr>
        <w:t>.</w:t>
      </w:r>
    </w:p>
    <w:p w:rsidR="00954827" w:rsidRPr="001C38A9" w:rsidRDefault="00954827" w:rsidP="006246EE">
      <w:pPr>
        <w:pStyle w:val="af4"/>
        <w:keepLines/>
        <w:spacing w:before="240" w:after="240" w:line="240" w:lineRule="auto"/>
        <w:rPr>
          <w:b/>
          <w:bCs/>
          <w:sz w:val="22"/>
          <w:szCs w:val="22"/>
        </w:rPr>
      </w:pPr>
      <w:bookmarkStart w:id="30" w:name="fabrikant_freebox"/>
      <w:r>
        <w:rPr>
          <w:b/>
          <w:bCs/>
          <w:sz w:val="22"/>
          <w:szCs w:val="22"/>
        </w:rPr>
        <w:t>Если цена Вашей заявки без НДС не превышает 150 000 рублей, то участие в процедуре бесплатное, иначе д</w:t>
      </w:r>
      <w:r w:rsidRPr="001C38A9">
        <w:rPr>
          <w:b/>
          <w:bCs/>
          <w:sz w:val="22"/>
          <w:szCs w:val="22"/>
        </w:rPr>
        <w:t xml:space="preserve">ля подачи заявки должен </w:t>
      </w:r>
      <w:r>
        <w:rPr>
          <w:b/>
          <w:bCs/>
          <w:sz w:val="22"/>
          <w:szCs w:val="22"/>
        </w:rPr>
        <w:t xml:space="preserve">быть подключен </w:t>
      </w:r>
      <w:r w:rsidRPr="00460BF5">
        <w:rPr>
          <w:b/>
          <w:bCs/>
          <w:color w:val="FF0000"/>
          <w:sz w:val="22"/>
          <w:szCs w:val="22"/>
          <w:u w:val="single"/>
        </w:rPr>
        <w:t>соответствующий тариф</w:t>
      </w:r>
      <w:r w:rsidRPr="001C38A9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на</w:t>
      </w:r>
      <w:r w:rsidRPr="001C38A9">
        <w:rPr>
          <w:b/>
          <w:bCs/>
          <w:sz w:val="22"/>
          <w:szCs w:val="22"/>
        </w:rPr>
        <w:t xml:space="preserve"> ЭТП.</w:t>
      </w:r>
      <w:bookmarkEnd w:id="30"/>
    </w:p>
    <w:p w:rsidR="00954827" w:rsidRPr="00691B1D" w:rsidRDefault="00954827" w:rsidP="006246EE">
      <w:pPr>
        <w:pStyle w:val="af4"/>
        <w:keepLines/>
        <w:spacing w:before="240" w:after="240" w:line="240" w:lineRule="auto"/>
        <w:rPr>
          <w:bCs/>
          <w:sz w:val="22"/>
          <w:szCs w:val="22"/>
        </w:rPr>
      </w:pPr>
      <w:r w:rsidRPr="004674F9">
        <w:rPr>
          <w:bCs/>
          <w:sz w:val="22"/>
          <w:szCs w:val="22"/>
        </w:rPr>
        <w:t xml:space="preserve">Заявки на участие будут рассмотрены по адресу: </w:t>
      </w:r>
      <w:r w:rsidRPr="004674F9">
        <w:rPr>
          <w:b/>
          <w:sz w:val="22"/>
        </w:rPr>
        <w:t>г. Новосибирск, ул. Советская, д.5, бизнес-центр «Кронос», блок Б, офис 701</w:t>
      </w:r>
      <w:r w:rsidRPr="004674F9">
        <w:rPr>
          <w:sz w:val="22"/>
        </w:rPr>
        <w:t xml:space="preserve">. </w:t>
      </w:r>
      <w:r w:rsidRPr="004674F9">
        <w:rPr>
          <w:bCs/>
          <w:sz w:val="22"/>
          <w:szCs w:val="22"/>
        </w:rPr>
        <w:t xml:space="preserve">Рассмотрение заявок на участие и подведение итогов конкурентной процедуры состоится </w:t>
      </w:r>
      <w:bookmarkStart w:id="31" w:name="protocol_date"/>
      <w:r>
        <w:rPr>
          <w:b/>
          <w:bCs/>
          <w:sz w:val="22"/>
          <w:szCs w:val="22"/>
        </w:rPr>
        <w:t>09.11.2016</w:t>
      </w:r>
      <w:bookmarkEnd w:id="31"/>
      <w:r w:rsidRPr="00691B1D">
        <w:rPr>
          <w:bCs/>
          <w:sz w:val="22"/>
          <w:szCs w:val="22"/>
        </w:rPr>
        <w:t>.</w:t>
      </w:r>
    </w:p>
    <w:p w:rsidR="006806DF" w:rsidRPr="006806DF" w:rsidRDefault="00954827" w:rsidP="006246EE">
      <w:pPr>
        <w:pStyle w:val="af4"/>
        <w:keepLines/>
        <w:spacing w:before="240" w:after="240" w:line="240" w:lineRule="auto"/>
        <w:rPr>
          <w:bCs/>
          <w:sz w:val="22"/>
          <w:szCs w:val="22"/>
        </w:rPr>
      </w:pPr>
      <w:r w:rsidRPr="00E237B8">
        <w:rPr>
          <w:bCs/>
          <w:sz w:val="22"/>
          <w:szCs w:val="22"/>
        </w:rPr>
        <w:t>Подведение итогов будет осуществлено после проверки заявок на соответствие требованиям документации о закупке, и результаты будут отражены в протоколе конкурентной процедуры, составленном организатором, сканированная копия которого будет размещена на ЭТП во вкладке «</w:t>
      </w:r>
      <w:r>
        <w:rPr>
          <w:bCs/>
          <w:sz w:val="22"/>
          <w:szCs w:val="22"/>
        </w:rPr>
        <w:t>Протоколы</w:t>
      </w:r>
      <w:r w:rsidRPr="00E237B8">
        <w:rPr>
          <w:bCs/>
          <w:sz w:val="22"/>
          <w:szCs w:val="22"/>
        </w:rPr>
        <w:t>».</w:t>
      </w:r>
    </w:p>
    <w:p w:rsidR="006806DF" w:rsidRDefault="00592AF6" w:rsidP="006246EE">
      <w:pPr>
        <w:pStyle w:val="af4"/>
        <w:keepLines/>
        <w:spacing w:before="240" w:after="240" w:line="240" w:lineRule="auto"/>
        <w:rPr>
          <w:b/>
          <w:bCs/>
          <w:sz w:val="22"/>
          <w:szCs w:val="22"/>
        </w:rPr>
      </w:pPr>
      <w:bookmarkStart w:id="32" w:name="oferta_box"/>
      <w:r w:rsidRPr="009707CA">
        <w:rPr>
          <w:b/>
          <w:bCs/>
          <w:sz w:val="22"/>
          <w:szCs w:val="22"/>
        </w:rPr>
        <w:t xml:space="preserve">Данная процедура </w:t>
      </w:r>
      <w:r w:rsidR="006806DF" w:rsidRPr="009707CA">
        <w:rPr>
          <w:b/>
          <w:bCs/>
          <w:sz w:val="22"/>
          <w:szCs w:val="22"/>
        </w:rPr>
        <w:t xml:space="preserve">не является офертой или публичной </w:t>
      </w:r>
      <w:r w:rsidR="004D48E0" w:rsidRPr="009707CA">
        <w:rPr>
          <w:b/>
          <w:bCs/>
          <w:sz w:val="22"/>
          <w:szCs w:val="22"/>
        </w:rPr>
        <w:t>офертой,</w:t>
      </w:r>
      <w:r>
        <w:rPr>
          <w:b/>
          <w:bCs/>
          <w:sz w:val="22"/>
          <w:szCs w:val="22"/>
        </w:rPr>
        <w:t xml:space="preserve"> или</w:t>
      </w:r>
      <w:r w:rsidR="006806DF" w:rsidRPr="009707CA">
        <w:rPr>
          <w:b/>
          <w:bCs/>
          <w:sz w:val="22"/>
          <w:szCs w:val="22"/>
        </w:rPr>
        <w:t xml:space="preserve"> процедурой проведения торгов. Заключение договора для заказчика по результатам процедуры не является обязательным. Данная конкурентная процедура может быть прекращена в любой момент до подведения её итогов.</w:t>
      </w:r>
      <w:bookmarkEnd w:id="32"/>
    </w:p>
    <w:p w:rsidR="00954827" w:rsidRPr="003F69D0" w:rsidRDefault="00954827" w:rsidP="006246EE">
      <w:pPr>
        <w:pStyle w:val="af4"/>
        <w:keepLines/>
        <w:spacing w:before="240" w:after="240" w:line="240" w:lineRule="auto"/>
        <w:rPr>
          <w:bCs/>
          <w:sz w:val="22"/>
          <w:szCs w:val="22"/>
        </w:rPr>
      </w:pPr>
      <w:r w:rsidRPr="005E70DF">
        <w:rPr>
          <w:sz w:val="22"/>
        </w:rPr>
        <w:t>Требования, связанные с определением соответствия предмета закупки потребностям заказчика изложены в настоящей документации, в том числе в приложениях.</w:t>
      </w:r>
    </w:p>
    <w:p w:rsidR="00954827" w:rsidRPr="007E3180" w:rsidRDefault="00954827" w:rsidP="006246EE">
      <w:pPr>
        <w:pStyle w:val="a"/>
        <w:keepNext/>
        <w:keepLines/>
        <w:spacing w:before="240" w:after="120"/>
        <w:ind w:left="709" w:hanging="425"/>
        <w:contextualSpacing w:val="0"/>
      </w:pPr>
      <w:r w:rsidRPr="007E3180">
        <w:t>Порядок подачи и требования к содержанию заявки на участие</w:t>
      </w:r>
    </w:p>
    <w:p w:rsidR="00954827" w:rsidRPr="007E3180" w:rsidRDefault="00954827" w:rsidP="006246EE">
      <w:pPr>
        <w:pStyle w:val="2"/>
        <w:keepLines/>
        <w:spacing w:after="120" w:line="240" w:lineRule="auto"/>
        <w:ind w:left="1134" w:hanging="425"/>
        <w:contextualSpacing w:val="0"/>
      </w:pPr>
      <w:r w:rsidRPr="007E3180">
        <w:t>Для участия в конкурентной процедуре необходимо пройти регистрацию на ЭТП в порядке, указанном в разделе «Регистрация» ЭТП</w:t>
      </w:r>
      <w:r w:rsidRPr="006D1665">
        <w:t>.</w:t>
      </w:r>
    </w:p>
    <w:p w:rsidR="00954827" w:rsidRPr="004674F9" w:rsidRDefault="00954827" w:rsidP="006246EE">
      <w:pPr>
        <w:pStyle w:val="2"/>
        <w:keepLines/>
        <w:spacing w:after="120" w:line="240" w:lineRule="auto"/>
        <w:ind w:left="1134" w:hanging="425"/>
        <w:contextualSpacing w:val="0"/>
      </w:pPr>
      <w:r w:rsidRPr="00BC264D">
        <w:t xml:space="preserve">Заявка на участие в </w:t>
      </w:r>
      <w:r>
        <w:t>конкурентной</w:t>
      </w:r>
      <w:r w:rsidRPr="00BC264D">
        <w:t xml:space="preserve"> процедур</w:t>
      </w:r>
      <w:r>
        <w:t>е</w:t>
      </w:r>
      <w:r w:rsidRPr="00BC264D">
        <w:t xml:space="preserve"> подается Организатору процедуры через ЭТП д</w:t>
      </w:r>
      <w:r>
        <w:t>о окончания срока подачи заявок.</w:t>
      </w:r>
    </w:p>
    <w:p w:rsidR="00954827" w:rsidRPr="0085305D" w:rsidRDefault="00954827" w:rsidP="006246EE">
      <w:pPr>
        <w:pStyle w:val="2"/>
        <w:keepLines/>
        <w:spacing w:after="120" w:line="240" w:lineRule="auto"/>
        <w:ind w:left="1134" w:hanging="425"/>
        <w:contextualSpacing w:val="0"/>
      </w:pPr>
      <w:r w:rsidRPr="00D25B7D">
        <w:t>Коммерческое предложение должно быть оформлено по шаблону, который является Приложением к настоящей документации с запол</w:t>
      </w:r>
      <w:r>
        <w:t>нением всех обязательных полей.</w:t>
      </w:r>
    </w:p>
    <w:p w:rsidR="00954827" w:rsidRPr="00D25B7D" w:rsidRDefault="00954827" w:rsidP="006246EE">
      <w:pPr>
        <w:pStyle w:val="2"/>
        <w:keepLines/>
        <w:spacing w:after="120" w:line="240" w:lineRule="auto"/>
        <w:ind w:left="1134" w:hanging="425"/>
        <w:contextualSpacing w:val="0"/>
      </w:pPr>
      <w:r w:rsidRPr="0085305D">
        <w:t>Участник конкурентной процедуры вправе неограниченное число раз вносить изменения в свою заявку на ЭТП до окончания срока подачи заявок.</w:t>
      </w:r>
    </w:p>
    <w:p w:rsidR="00CA746B" w:rsidRDefault="00954827" w:rsidP="00085E45">
      <w:pPr>
        <w:pStyle w:val="2"/>
        <w:keepLines/>
        <w:spacing w:after="120" w:line="240" w:lineRule="auto"/>
        <w:ind w:left="1134" w:hanging="425"/>
        <w:contextualSpacing w:val="0"/>
      </w:pPr>
      <w:r w:rsidRPr="00381DFD">
        <w:t xml:space="preserve">Не позднее </w:t>
      </w:r>
      <w:bookmarkStart w:id="33" w:name="finish_date_header"/>
      <w:r>
        <w:rPr>
          <w:b/>
        </w:rPr>
        <w:t>даты окончания подгрузки документов</w:t>
      </w:r>
      <w:bookmarkEnd w:id="33"/>
      <w:r w:rsidRPr="00381DFD">
        <w:t xml:space="preserve"> участнику необходимо прикрепить к процедуре на ЭТП скан-образ документов, подтверждающих соответствие участника требованиям к участникам, подтверждающих соответствие критериям оценки и</w:t>
      </w:r>
      <w:r>
        <w:t xml:space="preserve"> сопоставления, </w:t>
      </w:r>
      <w:r w:rsidRPr="00381DFD">
        <w:t xml:space="preserve">а также </w:t>
      </w:r>
      <w:r>
        <w:rPr>
          <w:lang w:val="en-US"/>
        </w:rPr>
        <w:t>excel</w:t>
      </w:r>
      <w:r w:rsidRPr="00381DFD">
        <w:t xml:space="preserve"> файл и скан-образ коммерческого предложения за подписью уполномоченного лица.</w:t>
      </w:r>
    </w:p>
    <w:p w:rsidR="00954827" w:rsidRPr="004674F9" w:rsidRDefault="00954827" w:rsidP="00294681">
      <w:pPr>
        <w:pStyle w:val="a"/>
        <w:keepNext/>
        <w:keepLines/>
        <w:spacing w:before="240" w:after="120"/>
        <w:ind w:left="709" w:hanging="425"/>
        <w:contextualSpacing w:val="0"/>
      </w:pPr>
      <w:r w:rsidRPr="004674F9">
        <w:t>Порядок оценки заявок на участие</w:t>
      </w:r>
    </w:p>
    <w:p w:rsidR="00954827" w:rsidRPr="00895A59" w:rsidRDefault="00954827" w:rsidP="00294681">
      <w:pPr>
        <w:pStyle w:val="2"/>
        <w:keepNext/>
        <w:keepLines/>
        <w:spacing w:before="240" w:after="120" w:line="240" w:lineRule="auto"/>
        <w:ind w:left="1134" w:hanging="425"/>
        <w:contextualSpacing w:val="0"/>
        <w:rPr>
          <w:b/>
        </w:rPr>
      </w:pPr>
      <w:r w:rsidRPr="00895A59">
        <w:rPr>
          <w:b/>
        </w:rPr>
        <w:t xml:space="preserve">К оценке </w:t>
      </w:r>
      <w:r w:rsidRPr="00294681">
        <w:rPr>
          <w:b/>
          <w:u w:val="single"/>
        </w:rPr>
        <w:t>не допускаются</w:t>
      </w:r>
      <w:r w:rsidRPr="00895A59">
        <w:rPr>
          <w:b/>
        </w:rPr>
        <w:t xml:space="preserve"> участники конкурентной процедуры:</w:t>
      </w:r>
    </w:p>
    <w:p w:rsidR="00954827" w:rsidRPr="004674F9" w:rsidRDefault="00BD6E14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t>П</w:t>
      </w:r>
      <w:r w:rsidR="00954827" w:rsidRPr="004674F9">
        <w:t xml:space="preserve">ри выявлении </w:t>
      </w:r>
      <w:r w:rsidR="00954827">
        <w:t xml:space="preserve">существенного </w:t>
      </w:r>
      <w:r w:rsidR="00954827" w:rsidRPr="004674F9">
        <w:t>несоответствия стоимости лота, указанн</w:t>
      </w:r>
      <w:r w:rsidR="00954827">
        <w:t>ой</w:t>
      </w:r>
      <w:r w:rsidR="00954827" w:rsidRPr="004674F9">
        <w:t xml:space="preserve"> в экранной форме</w:t>
      </w:r>
      <w:r>
        <w:t xml:space="preserve"> на ЭТП</w:t>
      </w:r>
      <w:r w:rsidR="00954827" w:rsidRPr="004674F9">
        <w:t>, и в коммерческом предложении за подписью уполномоченного лица</w:t>
      </w:r>
      <w:bookmarkStart w:id="34" w:name="condition_KP_retender"/>
      <w:bookmarkEnd w:id="34"/>
      <w:r w:rsidR="00954827" w:rsidRPr="004674F9">
        <w:t>;</w:t>
      </w:r>
    </w:p>
    <w:p w:rsidR="00BD6E14" w:rsidRDefault="00BD6E14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lastRenderedPageBreak/>
        <w:t>При подаче заявки на часть лота;</w:t>
      </w:r>
    </w:p>
    <w:p w:rsidR="00954827" w:rsidRDefault="00BD6E14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t>П</w:t>
      </w:r>
      <w:r w:rsidR="00954827" w:rsidRPr="004674F9">
        <w:t xml:space="preserve">ри предложении замен или </w:t>
      </w:r>
      <w:r w:rsidR="00954827">
        <w:t>аналогов</w:t>
      </w:r>
      <w:r w:rsidR="00954827" w:rsidRPr="004674F9">
        <w:t xml:space="preserve">, </w:t>
      </w:r>
      <w:r w:rsidR="00954827">
        <w:t>не соответствующих требованиям документации</w:t>
      </w:r>
      <w:r w:rsidR="00954827" w:rsidRPr="004674F9">
        <w:t>;</w:t>
      </w:r>
    </w:p>
    <w:p w:rsidR="004F4D11" w:rsidRPr="004674F9" w:rsidRDefault="004F4D11" w:rsidP="00294681">
      <w:pPr>
        <w:pStyle w:val="3"/>
        <w:keepLines/>
        <w:tabs>
          <w:tab w:val="clear" w:pos="1843"/>
        </w:tabs>
        <w:spacing w:after="120"/>
        <w:ind w:left="1701" w:hanging="709"/>
      </w:pPr>
      <w:bookmarkStart w:id="35" w:name="condition_delivery_time"/>
      <w:r>
        <w:t>П</w:t>
      </w:r>
      <w:r w:rsidRPr="00E11811">
        <w:t xml:space="preserve">ри подаче заявки со сроком </w:t>
      </w:r>
      <w:bookmarkStart w:id="36" w:name="condition_delivery_time_header"/>
      <w:r>
        <w:t>поставки</w:t>
      </w:r>
      <w:bookmarkEnd w:id="36"/>
      <w:r w:rsidRPr="00E11811">
        <w:t xml:space="preserve"> позже срока, требуемого документацией</w:t>
      </w:r>
      <w:r>
        <w:t>;</w:t>
      </w:r>
      <w:bookmarkEnd w:id="35"/>
    </w:p>
    <w:p w:rsidR="00954827" w:rsidRPr="00BD6E14" w:rsidRDefault="00BD6E14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t>П</w:t>
      </w:r>
      <w:r w:rsidR="00877DF9">
        <w:t>ри предоставлении недостоверных сведений</w:t>
      </w:r>
      <w:r>
        <w:rPr>
          <w:lang w:val="en-US"/>
        </w:rPr>
        <w:t>;</w:t>
      </w:r>
    </w:p>
    <w:p w:rsidR="00BD6E14" w:rsidRDefault="00BD6E14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t>При наличии</w:t>
      </w:r>
      <w:r w:rsidRPr="005A1083">
        <w:t xml:space="preserve"> сведений об участнике в </w:t>
      </w:r>
      <w:hyperlink r:id="rId9" w:history="1">
        <w:r w:rsidRPr="00971BD8">
          <w:rPr>
            <w:rStyle w:val="aa"/>
            <w:b/>
            <w:color w:val="auto"/>
          </w:rPr>
          <w:t>реестре недобросовестных поставщиков</w:t>
        </w:r>
      </w:hyperlink>
      <w:r w:rsidRPr="005A1083">
        <w:t>, предусмотренном статьей 5 ФЗ от 18.07.2011 № 223-ФЗ; статьей 19 ФЗ от 21.07.2005 № 94-ФЗ; статьей 104 ФЗ от 05.04.2013 № 44-ФЗ</w:t>
      </w:r>
      <w:r>
        <w:t>;</w:t>
      </w:r>
    </w:p>
    <w:p w:rsidR="00BD6E14" w:rsidRDefault="00BD6E14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t>При наличии сведений о ликвидации у</w:t>
      </w:r>
      <w:r w:rsidRPr="005A1083">
        <w:t>частника</w:t>
      </w:r>
      <w:r>
        <w:t>;</w:t>
      </w:r>
    </w:p>
    <w:p w:rsidR="00BD6E14" w:rsidRDefault="00BD6E14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t xml:space="preserve">При наличии </w:t>
      </w:r>
      <w:r w:rsidRPr="005A1083">
        <w:t>сведений о нахождении участника в стадии банкротства</w:t>
      </w:r>
      <w:r>
        <w:t>;</w:t>
      </w:r>
    </w:p>
    <w:p w:rsidR="00BD6E14" w:rsidRDefault="00BD6E14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t xml:space="preserve">При наличии </w:t>
      </w:r>
      <w:r w:rsidRPr="005A1083">
        <w:t>сведений о принятых регистрирующими органами решениях о предстоящем исключении недейст</w:t>
      </w:r>
      <w:r>
        <w:t>вующих юридических лиц из ЕГРЮЛ;</w:t>
      </w:r>
    </w:p>
    <w:p w:rsidR="00BD6E14" w:rsidRDefault="0016650F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t>П</w:t>
      </w:r>
      <w:r w:rsidRPr="0016650F">
        <w:t>ри наличии факта уклонения от заключения договора по итогам проведенной закупочной процедуры</w:t>
      </w:r>
      <w:r>
        <w:t>,</w:t>
      </w:r>
      <w:r w:rsidRPr="0016650F">
        <w:t xml:space="preserve"> просроченных неисполненных или ненадлежащим о</w:t>
      </w:r>
      <w:r>
        <w:t>бразом исполненных обязательств</w:t>
      </w:r>
      <w:r w:rsidRPr="0016650F">
        <w:t xml:space="preserve"> </w:t>
      </w:r>
      <w:r w:rsidR="00BD6E14">
        <w:t xml:space="preserve">перед </w:t>
      </w:r>
      <w:bookmarkStart w:id="37" w:name="condition_sb_req"/>
      <w:r>
        <w:t>АО «СИБЭКО», АО «Бийскэнерго», АО «БийскэнергоТеплоТранзит», АО «Разрез Сереульский», ОАО «НГТЭ», АО «ИТС», АО «АТП», АО «АСС», ООО «Экосфера», АО «ПРиС», АО «ПЭСК», АО «ТЭС», АО «СП», НПО «ЭЛСИБ» ПАО, ООО «ЭЛСИБ-У». Под неисполнением или ненадлежащим исполнением понимается нарушение любых договорных обязательств со стороны участника</w:t>
      </w:r>
      <w:bookmarkEnd w:id="37"/>
      <w:r w:rsidR="00BD6E14">
        <w:t>;</w:t>
      </w:r>
    </w:p>
    <w:p w:rsidR="00BD6E14" w:rsidRDefault="00BD6E14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t xml:space="preserve">При </w:t>
      </w:r>
      <w:r w:rsidR="000B7386">
        <w:t xml:space="preserve">наличии </w:t>
      </w:r>
      <w:r w:rsidR="000B7386" w:rsidRPr="005A1083">
        <w:t>сведений</w:t>
      </w:r>
      <w:r w:rsidR="000B7386">
        <w:t xml:space="preserve"> о </w:t>
      </w:r>
      <w:r>
        <w:t>приостановлении</w:t>
      </w:r>
      <w:r w:rsidRPr="005A1083">
        <w:t xml:space="preserve"> деятельности участника в п</w:t>
      </w:r>
      <w:r w:rsidR="00895A59">
        <w:t>орядке, предусмотренном КоАП РФ;</w:t>
      </w:r>
    </w:p>
    <w:p w:rsidR="00877DF9" w:rsidRPr="00895A59" w:rsidRDefault="00895A59" w:rsidP="00294681">
      <w:pPr>
        <w:pStyle w:val="2"/>
        <w:keepNext/>
        <w:keepLines/>
        <w:spacing w:before="240" w:after="120" w:line="240" w:lineRule="auto"/>
        <w:ind w:left="1134" w:hanging="425"/>
        <w:contextualSpacing w:val="0"/>
        <w:rPr>
          <w:b/>
        </w:rPr>
      </w:pPr>
      <w:r w:rsidRPr="00895A59">
        <w:rPr>
          <w:b/>
        </w:rPr>
        <w:t xml:space="preserve">К оценке </w:t>
      </w:r>
      <w:r w:rsidRPr="00294681">
        <w:rPr>
          <w:b/>
          <w:u w:val="single"/>
        </w:rPr>
        <w:t>не допускаются</w:t>
      </w:r>
      <w:r w:rsidRPr="00895A59">
        <w:rPr>
          <w:b/>
        </w:rPr>
        <w:t xml:space="preserve"> участники </w:t>
      </w:r>
      <w:r>
        <w:rPr>
          <w:b/>
        </w:rPr>
        <w:t>п</w:t>
      </w:r>
      <w:r w:rsidR="00451D12">
        <w:rPr>
          <w:b/>
        </w:rPr>
        <w:t>ри не</w:t>
      </w:r>
      <w:r w:rsidR="00451D12" w:rsidRPr="00895A59">
        <w:rPr>
          <w:b/>
        </w:rPr>
        <w:t>представлении</w:t>
      </w:r>
      <w:r w:rsidR="00877DF9" w:rsidRPr="00895A59">
        <w:rPr>
          <w:b/>
        </w:rPr>
        <w:t xml:space="preserve"> </w:t>
      </w:r>
      <w:r w:rsidRPr="00895A59">
        <w:rPr>
          <w:b/>
        </w:rPr>
        <w:t>следующих</w:t>
      </w:r>
      <w:r w:rsidR="00877DF9" w:rsidRPr="00895A59">
        <w:rPr>
          <w:b/>
        </w:rPr>
        <w:t xml:space="preserve"> документов:</w:t>
      </w:r>
    </w:p>
    <w:p w:rsidR="00A86D2F" w:rsidRDefault="00A86D2F" w:rsidP="00294681">
      <w:pPr>
        <w:pStyle w:val="3"/>
        <w:keepLines/>
        <w:tabs>
          <w:tab w:val="clear" w:pos="1843"/>
        </w:tabs>
        <w:spacing w:after="120"/>
        <w:ind w:left="1701" w:hanging="709"/>
      </w:pPr>
      <w:r>
        <w:t>О</w:t>
      </w:r>
      <w:r w:rsidRPr="004674F9">
        <w:t>формленное над</w:t>
      </w:r>
      <w:r>
        <w:t xml:space="preserve">лежащим образом </w:t>
      </w:r>
      <w:r w:rsidRPr="004674F9">
        <w:t>коммерческое предложение и</w:t>
      </w:r>
      <w:r>
        <w:t>/или</w:t>
      </w:r>
      <w:r w:rsidRPr="004674F9">
        <w:t xml:space="preserve"> иные</w:t>
      </w:r>
      <w:r>
        <w:t xml:space="preserve"> предусмотренные документацией о закупке документы;</w:t>
      </w:r>
    </w:p>
    <w:p w:rsidR="00895A59" w:rsidRDefault="00895A59" w:rsidP="00294681">
      <w:pPr>
        <w:pStyle w:val="3"/>
        <w:keepLines/>
        <w:tabs>
          <w:tab w:val="clear" w:pos="1843"/>
        </w:tabs>
        <w:spacing w:after="120"/>
        <w:ind w:left="1701" w:hanging="709"/>
      </w:pPr>
      <w:bookmarkStart w:id="38" w:name="documents_anketa"/>
      <w:r>
        <w:t xml:space="preserve">Анкета участника </w:t>
      </w:r>
      <w:r w:rsidR="00294681">
        <w:t>(</w:t>
      </w:r>
      <w:r w:rsidRPr="00895A59">
        <w:t>по форме приложения к документации</w:t>
      </w:r>
      <w:r w:rsidR="00294681">
        <w:t>)</w:t>
      </w:r>
      <w:r>
        <w:t>;</w:t>
      </w:r>
      <w:bookmarkEnd w:id="38"/>
    </w:p>
    <w:p w:rsidR="00954827" w:rsidRDefault="00954827" w:rsidP="00294681">
      <w:pPr>
        <w:pStyle w:val="2"/>
        <w:keepLines/>
        <w:spacing w:before="240" w:after="120" w:line="240" w:lineRule="auto"/>
        <w:ind w:left="1134" w:hanging="425"/>
        <w:contextualSpacing w:val="0"/>
      </w:pPr>
      <w:bookmarkStart w:id="39" w:name="_Ref454178758"/>
      <w:r>
        <w:t>Критерии и порядок оценки и сопоставления заявок на участие производится в соответствии с Приложением к настоящей документации.</w:t>
      </w:r>
      <w:bookmarkEnd w:id="39"/>
    </w:p>
    <w:p w:rsidR="00954827" w:rsidRPr="004674F9" w:rsidRDefault="00954827" w:rsidP="00294681">
      <w:pPr>
        <w:pStyle w:val="a"/>
        <w:keepNext/>
        <w:keepLines/>
        <w:spacing w:before="240" w:after="120"/>
        <w:ind w:left="709" w:hanging="425"/>
        <w:contextualSpacing w:val="0"/>
      </w:pPr>
      <w:r w:rsidRPr="004674F9">
        <w:t>Разъяснения документации</w:t>
      </w:r>
    </w:p>
    <w:p w:rsidR="00954827" w:rsidRPr="004674F9" w:rsidRDefault="00954827" w:rsidP="00294681">
      <w:pPr>
        <w:pStyle w:val="2"/>
        <w:keepLines/>
        <w:ind w:left="1134" w:hanging="425"/>
      </w:pPr>
      <w:r w:rsidRPr="004674F9">
        <w:t xml:space="preserve">Формы, порядок, дата начала и дата окончания срока предоставления участникам закупки разъяснений положений документации о закупке указаны </w:t>
      </w:r>
      <w:r>
        <w:t>в Приложении к настоящей документации</w:t>
      </w:r>
      <w:r w:rsidRPr="004674F9">
        <w:t>.</w:t>
      </w:r>
    </w:p>
    <w:p w:rsidR="00954827" w:rsidRPr="003072BC" w:rsidRDefault="00954827" w:rsidP="00294681">
      <w:pPr>
        <w:pStyle w:val="2"/>
        <w:keepLines/>
        <w:ind w:left="1134" w:hanging="425"/>
      </w:pPr>
      <w:r w:rsidRPr="003072BC">
        <w:t xml:space="preserve">Организатор вправе запросить у участника разъяснения содержания заявки на участие, предоставление недостающих документов </w:t>
      </w:r>
      <w:r>
        <w:t xml:space="preserve">необходимых для допуска участника к оценке заявок </w:t>
      </w:r>
      <w:r w:rsidRPr="003072BC">
        <w:t>(при необходимости).</w:t>
      </w:r>
    </w:p>
    <w:p w:rsidR="00954827" w:rsidRPr="00954827" w:rsidRDefault="00954827" w:rsidP="00294681">
      <w:pPr>
        <w:keepNext/>
        <w:spacing w:before="240"/>
        <w:ind w:left="0"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954827">
        <w:rPr>
          <w:rFonts w:ascii="Times New Roman" w:eastAsia="Times New Roman" w:hAnsi="Times New Roman"/>
          <w:b/>
          <w:bCs/>
          <w:lang w:eastAsia="ru-RU"/>
        </w:rPr>
        <w:t>Приложения:</w:t>
      </w:r>
    </w:p>
    <w:p w:rsidR="00954827" w:rsidRPr="004A08E7" w:rsidRDefault="00954827" w:rsidP="00294681">
      <w:pPr>
        <w:pStyle w:val="af4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Шаблон коммерческого предложения.</w:t>
      </w:r>
    </w:p>
    <w:p w:rsidR="00954827" w:rsidRPr="004A08E7" w:rsidRDefault="00954827" w:rsidP="00294681">
      <w:pPr>
        <w:pStyle w:val="af4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Критерии и порядок оценки и сопоставления заявок на участие.</w:t>
      </w:r>
    </w:p>
    <w:p w:rsidR="00954827" w:rsidRPr="004A08E7" w:rsidRDefault="00954827" w:rsidP="00294681">
      <w:pPr>
        <w:pStyle w:val="af4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Порядок предоставления разъяснений по запросу.</w:t>
      </w:r>
    </w:p>
    <w:p w:rsidR="00954827" w:rsidRPr="004A08E7" w:rsidRDefault="00954827" w:rsidP="00294681">
      <w:pPr>
        <w:pStyle w:val="af4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Анкета участника.</w:t>
      </w:r>
    </w:p>
    <w:p w:rsidR="00954827" w:rsidRPr="004A08E7" w:rsidRDefault="00954827" w:rsidP="00294681">
      <w:pPr>
        <w:pStyle w:val="af4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r>
        <w:rPr>
          <w:sz w:val="22"/>
          <w:szCs w:val="18"/>
        </w:rPr>
        <w:t>Кодекс делового поведения Поставщика.</w:t>
      </w:r>
    </w:p>
    <w:p w:rsidR="00954827" w:rsidRPr="004A08E7" w:rsidRDefault="00954827" w:rsidP="00294681">
      <w:pPr>
        <w:pStyle w:val="af4"/>
        <w:keepLines/>
        <w:numPr>
          <w:ilvl w:val="0"/>
          <w:numId w:val="4"/>
        </w:numPr>
        <w:spacing w:line="240" w:lineRule="auto"/>
        <w:ind w:left="714" w:hanging="357"/>
        <w:rPr>
          <w:sz w:val="22"/>
          <w:szCs w:val="18"/>
        </w:rPr>
      </w:pPr>
      <w:bookmarkStart w:id="40" w:name="appendix"/>
      <w:r>
        <w:rPr>
          <w:sz w:val="22"/>
          <w:szCs w:val="18"/>
        </w:rPr>
        <w:t>форма договора поставки с 01.10.2015</w:t>
      </w:r>
      <w:bookmarkEnd w:id="40"/>
      <w:r>
        <w:rPr>
          <w:sz w:val="22"/>
          <w:szCs w:val="18"/>
        </w:rPr>
        <w:t>.</w:t>
      </w:r>
    </w:p>
    <w:sectPr w:rsidR="00954827" w:rsidRPr="004A08E7" w:rsidSect="0099407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13" w:right="851" w:bottom="1702" w:left="851" w:header="284" w:footer="3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11AC" w:rsidRDefault="001611AC" w:rsidP="00BF60BF">
      <w:r>
        <w:separator/>
      </w:r>
    </w:p>
  </w:endnote>
  <w:endnote w:type="continuationSeparator" w:id="0">
    <w:p w:rsidR="001611AC" w:rsidRDefault="001611AC" w:rsidP="00BF6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teraturnaya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1F67" w:rsidRDefault="00F3004E">
    <w:pPr>
      <w:pStyle w:val="a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0" o:spid="_x0000_s2050" type="#_x0000_t75" style="position:absolute;left:0;text-align:left;margin-left:-14.6pt;margin-top:-13.85pt;width:546.85pt;height:38.25pt;z-index:-251658240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F11F67">
      <w:fldChar w:fldCharType="begin"/>
    </w:r>
    <w:r w:rsidR="00F11F67">
      <w:instrText>PAGE   \* MERGEFORMAT</w:instrText>
    </w:r>
    <w:r w:rsidR="00F11F67">
      <w:fldChar w:fldCharType="separate"/>
    </w:r>
    <w:r>
      <w:rPr>
        <w:noProof/>
      </w:rPr>
      <w:t>2</w:t>
    </w:r>
    <w:r w:rsidR="00F11F67">
      <w:fldChar w:fldCharType="end"/>
    </w:r>
  </w:p>
  <w:p w:rsidR="009419D5" w:rsidRDefault="009419D5" w:rsidP="001E74C1">
    <w:pPr>
      <w:pStyle w:val="a6"/>
      <w:tabs>
        <w:tab w:val="clear" w:pos="4677"/>
        <w:tab w:val="clear" w:pos="9355"/>
        <w:tab w:val="left" w:pos="141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8A0" w:rsidRDefault="00F3004E">
    <w:pPr>
      <w:pStyle w:val="a6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2" o:spid="_x0000_s2049" type="#_x0000_t75" style="position:absolute;left:0;text-align:left;margin-left:-22.3pt;margin-top:-14.4pt;width:553.3pt;height:38.25pt;z-index:-251659264;visibility:visible;mso-wrap-style:square;mso-height-percent:0;mso-wrap-distance-left:9pt;mso-wrap-distance-top:0;mso-wrap-distance-right:9pt;mso-wrap-distance-bottom:0;mso-position-horizontal-relative:text;mso-position-vertical-relative:text;mso-height-percent:0;mso-width-relative:page;mso-height-relative:page" wrapcoords="-32 0 -32 21176 21600 21176 21600 0 -32 0">
          <v:imagedata r:id="rId1" o:title=""/>
        </v:shape>
      </w:pict>
    </w:r>
    <w:r w:rsidR="001548A0">
      <w:fldChar w:fldCharType="begin"/>
    </w:r>
    <w:r w:rsidR="001548A0">
      <w:instrText>PAGE   \* MERGEFORMAT</w:instrText>
    </w:r>
    <w:r w:rsidR="001548A0">
      <w:fldChar w:fldCharType="separate"/>
    </w:r>
    <w:r>
      <w:rPr>
        <w:noProof/>
      </w:rPr>
      <w:t>1</w:t>
    </w:r>
    <w:r w:rsidR="001548A0">
      <w:fldChar w:fldCharType="end"/>
    </w:r>
  </w:p>
  <w:p w:rsidR="00346D9D" w:rsidRDefault="00346D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11AC" w:rsidRDefault="001611AC" w:rsidP="00BF60BF">
      <w:r>
        <w:separator/>
      </w:r>
    </w:p>
  </w:footnote>
  <w:footnote w:type="continuationSeparator" w:id="0">
    <w:p w:rsidR="001611AC" w:rsidRDefault="001611AC" w:rsidP="00BF60BF">
      <w:r>
        <w:continuationSeparator/>
      </w:r>
    </w:p>
  </w:footnote>
  <w:footnote w:id="1">
    <w:p w:rsidR="00B977F5" w:rsidRPr="00B977F5" w:rsidRDefault="00B977F5" w:rsidP="00B977F5">
      <w:pPr>
        <w:pStyle w:val="af1"/>
        <w:rPr>
          <w:rFonts w:ascii="Times New Roman" w:hAnsi="Times New Roman"/>
        </w:rPr>
      </w:pPr>
      <w:r w:rsidRPr="00B977F5">
        <w:rPr>
          <w:rStyle w:val="af3"/>
          <w:rFonts w:ascii="Times New Roman" w:hAnsi="Times New Roman"/>
        </w:rPr>
        <w:footnoteRef/>
      </w:r>
      <w:r w:rsidRPr="00B977F5">
        <w:rPr>
          <w:rFonts w:ascii="Times New Roman" w:hAnsi="Times New Roman"/>
        </w:rPr>
        <w:t xml:space="preserve"> Субъекты малого и среднего предпринимательства</w:t>
      </w:r>
    </w:p>
  </w:footnote>
  <w:footnote w:id="2">
    <w:p w:rsidR="00F35F97" w:rsidRPr="00F35F97" w:rsidRDefault="00F35F97">
      <w:pPr>
        <w:pStyle w:val="af1"/>
        <w:rPr>
          <w:rFonts w:ascii="Times New Roman" w:hAnsi="Times New Roman"/>
        </w:rPr>
      </w:pPr>
      <w:r w:rsidRPr="00F35F97">
        <w:rPr>
          <w:rStyle w:val="af3"/>
          <w:rFonts w:ascii="Times New Roman" w:hAnsi="Times New Roman"/>
        </w:rPr>
        <w:footnoteRef/>
      </w:r>
      <w:r w:rsidRPr="00F35F97">
        <w:rPr>
          <w:rFonts w:ascii="Times New Roman" w:hAnsi="Times New Roman"/>
        </w:rPr>
        <w:t xml:space="preserve"> время окончания подачи заявок может быть продлено в соответствии с правилами работы ЭТП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DEB" w:rsidRDefault="00233DE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7C" w:rsidRPr="00845BB7" w:rsidRDefault="00F3004E" w:rsidP="005B037C">
    <w:pPr>
      <w:ind w:left="0"/>
      <w:rPr>
        <w:rFonts w:ascii="Times New Roman" w:eastAsia="Times New Roman" w:hAnsi="Times New Roman"/>
        <w:bCs/>
        <w:spacing w:val="20"/>
        <w:lang w:eastAsia="ru-RU"/>
      </w:rPr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11" o:spid="_x0000_i1025" type="#_x0000_t75" style="width:161pt;height:74.7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F6F9B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61407"/>
    <w:multiLevelType w:val="hybridMultilevel"/>
    <w:tmpl w:val="0CC8C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32F74"/>
    <w:multiLevelType w:val="hybridMultilevel"/>
    <w:tmpl w:val="5C80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701"/>
    <w:multiLevelType w:val="hybridMultilevel"/>
    <w:tmpl w:val="BE5EB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B03DC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C2D53"/>
    <w:multiLevelType w:val="multilevel"/>
    <w:tmpl w:val="FFE0E93E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8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12" w:hanging="1440"/>
      </w:pPr>
      <w:rPr>
        <w:rFonts w:hint="default"/>
      </w:rPr>
    </w:lvl>
  </w:abstractNum>
  <w:abstractNum w:abstractNumId="6">
    <w:nsid w:val="35FC39F1"/>
    <w:multiLevelType w:val="multilevel"/>
    <w:tmpl w:val="6CCC4134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>
    <w:nsid w:val="3E656468"/>
    <w:multiLevelType w:val="hybridMultilevel"/>
    <w:tmpl w:val="A8569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CA07C7"/>
    <w:multiLevelType w:val="multilevel"/>
    <w:tmpl w:val="0D54CAA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2"/>
      </w:rPr>
    </w:lvl>
  </w:abstractNum>
  <w:abstractNum w:abstractNumId="9">
    <w:nsid w:val="4E7F3670"/>
    <w:multiLevelType w:val="hybridMultilevel"/>
    <w:tmpl w:val="BBBE053A"/>
    <w:lvl w:ilvl="0" w:tplc="2F64926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8"/>
  </w:num>
  <w:num w:numId="10">
    <w:abstractNumId w:val="5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TrackMoves/>
  <w:defaultTabStop w:val="709"/>
  <w:autoHyphenation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2052">
      <o:colormru v:ext="edit" colors="#eff6fb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60BF"/>
    <w:rsid w:val="00013C19"/>
    <w:rsid w:val="0003209D"/>
    <w:rsid w:val="0003303A"/>
    <w:rsid w:val="00041536"/>
    <w:rsid w:val="00044464"/>
    <w:rsid w:val="00050F4F"/>
    <w:rsid w:val="0005785B"/>
    <w:rsid w:val="00061633"/>
    <w:rsid w:val="00072220"/>
    <w:rsid w:val="00072D29"/>
    <w:rsid w:val="00073AE0"/>
    <w:rsid w:val="000762B7"/>
    <w:rsid w:val="00077A84"/>
    <w:rsid w:val="000818C5"/>
    <w:rsid w:val="00084423"/>
    <w:rsid w:val="00085E45"/>
    <w:rsid w:val="000955CD"/>
    <w:rsid w:val="00096111"/>
    <w:rsid w:val="000A0D61"/>
    <w:rsid w:val="000A0D98"/>
    <w:rsid w:val="000A15CE"/>
    <w:rsid w:val="000A1DBD"/>
    <w:rsid w:val="000A511A"/>
    <w:rsid w:val="000A7343"/>
    <w:rsid w:val="000B7386"/>
    <w:rsid w:val="000C1077"/>
    <w:rsid w:val="000C139F"/>
    <w:rsid w:val="000C4666"/>
    <w:rsid w:val="000D36C4"/>
    <w:rsid w:val="000D6632"/>
    <w:rsid w:val="000E52AD"/>
    <w:rsid w:val="000F1066"/>
    <w:rsid w:val="000F5E08"/>
    <w:rsid w:val="00106E3F"/>
    <w:rsid w:val="00113337"/>
    <w:rsid w:val="0011707C"/>
    <w:rsid w:val="00124BF6"/>
    <w:rsid w:val="0012786D"/>
    <w:rsid w:val="00132524"/>
    <w:rsid w:val="00132B5E"/>
    <w:rsid w:val="00135FDC"/>
    <w:rsid w:val="00141D9A"/>
    <w:rsid w:val="00142C98"/>
    <w:rsid w:val="00144847"/>
    <w:rsid w:val="001548A0"/>
    <w:rsid w:val="001611AC"/>
    <w:rsid w:val="00162627"/>
    <w:rsid w:val="001629D6"/>
    <w:rsid w:val="0016650F"/>
    <w:rsid w:val="00170523"/>
    <w:rsid w:val="00174DD5"/>
    <w:rsid w:val="001916D1"/>
    <w:rsid w:val="00194F24"/>
    <w:rsid w:val="001960DE"/>
    <w:rsid w:val="00196508"/>
    <w:rsid w:val="001A1D3B"/>
    <w:rsid w:val="001A2E4B"/>
    <w:rsid w:val="001B1115"/>
    <w:rsid w:val="001B289F"/>
    <w:rsid w:val="001B4972"/>
    <w:rsid w:val="001C30BC"/>
    <w:rsid w:val="001E74C1"/>
    <w:rsid w:val="001F30D6"/>
    <w:rsid w:val="00204C92"/>
    <w:rsid w:val="00213F8F"/>
    <w:rsid w:val="0022283F"/>
    <w:rsid w:val="002332EA"/>
    <w:rsid w:val="00233904"/>
    <w:rsid w:val="00233DEB"/>
    <w:rsid w:val="00237001"/>
    <w:rsid w:val="00245F61"/>
    <w:rsid w:val="00260D57"/>
    <w:rsid w:val="0027334E"/>
    <w:rsid w:val="002768BB"/>
    <w:rsid w:val="00280546"/>
    <w:rsid w:val="00285353"/>
    <w:rsid w:val="00285E7E"/>
    <w:rsid w:val="00286D88"/>
    <w:rsid w:val="002917ED"/>
    <w:rsid w:val="00294681"/>
    <w:rsid w:val="002A0363"/>
    <w:rsid w:val="002B0FBE"/>
    <w:rsid w:val="002B4E00"/>
    <w:rsid w:val="002B6911"/>
    <w:rsid w:val="002C0584"/>
    <w:rsid w:val="002C1B9D"/>
    <w:rsid w:val="002C3B58"/>
    <w:rsid w:val="002C44ED"/>
    <w:rsid w:val="002C760C"/>
    <w:rsid w:val="002D5C38"/>
    <w:rsid w:val="002E55EE"/>
    <w:rsid w:val="002F3A62"/>
    <w:rsid w:val="00305B0E"/>
    <w:rsid w:val="00313DA1"/>
    <w:rsid w:val="00316FD0"/>
    <w:rsid w:val="00327318"/>
    <w:rsid w:val="00334635"/>
    <w:rsid w:val="00340F6A"/>
    <w:rsid w:val="00343B3C"/>
    <w:rsid w:val="00346D9D"/>
    <w:rsid w:val="00350CEE"/>
    <w:rsid w:val="00354692"/>
    <w:rsid w:val="00362D48"/>
    <w:rsid w:val="00367062"/>
    <w:rsid w:val="00367E78"/>
    <w:rsid w:val="00372A1F"/>
    <w:rsid w:val="003901D9"/>
    <w:rsid w:val="00390C4F"/>
    <w:rsid w:val="0039206E"/>
    <w:rsid w:val="0039688C"/>
    <w:rsid w:val="003A18DC"/>
    <w:rsid w:val="003A6D74"/>
    <w:rsid w:val="003B729B"/>
    <w:rsid w:val="003C172B"/>
    <w:rsid w:val="003C2FB3"/>
    <w:rsid w:val="003C6C03"/>
    <w:rsid w:val="003D22C7"/>
    <w:rsid w:val="003D763F"/>
    <w:rsid w:val="003F5120"/>
    <w:rsid w:val="0040054F"/>
    <w:rsid w:val="00401FDA"/>
    <w:rsid w:val="00406439"/>
    <w:rsid w:val="00406556"/>
    <w:rsid w:val="004140F9"/>
    <w:rsid w:val="004155D1"/>
    <w:rsid w:val="004205BA"/>
    <w:rsid w:val="00421EB8"/>
    <w:rsid w:val="00425C39"/>
    <w:rsid w:val="004275F5"/>
    <w:rsid w:val="0043311B"/>
    <w:rsid w:val="00437F78"/>
    <w:rsid w:val="00440BDC"/>
    <w:rsid w:val="00445E6D"/>
    <w:rsid w:val="0045160B"/>
    <w:rsid w:val="00451A76"/>
    <w:rsid w:val="00451D12"/>
    <w:rsid w:val="00455071"/>
    <w:rsid w:val="004577EE"/>
    <w:rsid w:val="0046534D"/>
    <w:rsid w:val="004674E1"/>
    <w:rsid w:val="00472CEB"/>
    <w:rsid w:val="00481889"/>
    <w:rsid w:val="00484DDF"/>
    <w:rsid w:val="00495111"/>
    <w:rsid w:val="004A45FE"/>
    <w:rsid w:val="004C01B1"/>
    <w:rsid w:val="004D48E0"/>
    <w:rsid w:val="004D5A8D"/>
    <w:rsid w:val="004D7F58"/>
    <w:rsid w:val="004E24C6"/>
    <w:rsid w:val="004F0E66"/>
    <w:rsid w:val="004F1AE3"/>
    <w:rsid w:val="004F412C"/>
    <w:rsid w:val="004F4D11"/>
    <w:rsid w:val="004F555D"/>
    <w:rsid w:val="00504637"/>
    <w:rsid w:val="00506408"/>
    <w:rsid w:val="005107E7"/>
    <w:rsid w:val="00540AAA"/>
    <w:rsid w:val="00546D9B"/>
    <w:rsid w:val="00547BB7"/>
    <w:rsid w:val="005502A3"/>
    <w:rsid w:val="00555109"/>
    <w:rsid w:val="0055690B"/>
    <w:rsid w:val="00562B59"/>
    <w:rsid w:val="00563524"/>
    <w:rsid w:val="00565134"/>
    <w:rsid w:val="00581939"/>
    <w:rsid w:val="00582C6C"/>
    <w:rsid w:val="00583B98"/>
    <w:rsid w:val="005870B2"/>
    <w:rsid w:val="00587269"/>
    <w:rsid w:val="00592AF6"/>
    <w:rsid w:val="005A4447"/>
    <w:rsid w:val="005B037C"/>
    <w:rsid w:val="005B3E90"/>
    <w:rsid w:val="005B468F"/>
    <w:rsid w:val="005C0EA5"/>
    <w:rsid w:val="005C1667"/>
    <w:rsid w:val="005C20B6"/>
    <w:rsid w:val="005C6674"/>
    <w:rsid w:val="005D3052"/>
    <w:rsid w:val="005D60A5"/>
    <w:rsid w:val="005D71C6"/>
    <w:rsid w:val="005E30EB"/>
    <w:rsid w:val="005F2851"/>
    <w:rsid w:val="005F388C"/>
    <w:rsid w:val="006008BF"/>
    <w:rsid w:val="006066B8"/>
    <w:rsid w:val="00606962"/>
    <w:rsid w:val="006111FC"/>
    <w:rsid w:val="0061134D"/>
    <w:rsid w:val="006127B2"/>
    <w:rsid w:val="006140EF"/>
    <w:rsid w:val="00615AAD"/>
    <w:rsid w:val="00622B2E"/>
    <w:rsid w:val="0062396D"/>
    <w:rsid w:val="0062463A"/>
    <w:rsid w:val="006246EE"/>
    <w:rsid w:val="00631832"/>
    <w:rsid w:val="00633315"/>
    <w:rsid w:val="00634D51"/>
    <w:rsid w:val="00635C76"/>
    <w:rsid w:val="00637BD7"/>
    <w:rsid w:val="00643C1B"/>
    <w:rsid w:val="00650D68"/>
    <w:rsid w:val="0066210F"/>
    <w:rsid w:val="0066604A"/>
    <w:rsid w:val="006660C7"/>
    <w:rsid w:val="00670BD7"/>
    <w:rsid w:val="006726EA"/>
    <w:rsid w:val="00677855"/>
    <w:rsid w:val="006779A0"/>
    <w:rsid w:val="006806DF"/>
    <w:rsid w:val="00681366"/>
    <w:rsid w:val="0068482D"/>
    <w:rsid w:val="006958C7"/>
    <w:rsid w:val="00697054"/>
    <w:rsid w:val="006A5089"/>
    <w:rsid w:val="006A6E63"/>
    <w:rsid w:val="006B5BAC"/>
    <w:rsid w:val="006C1DBF"/>
    <w:rsid w:val="006C2BA6"/>
    <w:rsid w:val="006C5C27"/>
    <w:rsid w:val="006D155D"/>
    <w:rsid w:val="006D3834"/>
    <w:rsid w:val="006D5FCA"/>
    <w:rsid w:val="006F1DB7"/>
    <w:rsid w:val="006F26AD"/>
    <w:rsid w:val="0070019A"/>
    <w:rsid w:val="0070229D"/>
    <w:rsid w:val="007161A8"/>
    <w:rsid w:val="00730F14"/>
    <w:rsid w:val="00731326"/>
    <w:rsid w:val="007374BC"/>
    <w:rsid w:val="00756275"/>
    <w:rsid w:val="0075782A"/>
    <w:rsid w:val="00766DE4"/>
    <w:rsid w:val="00767860"/>
    <w:rsid w:val="00770857"/>
    <w:rsid w:val="00771DCA"/>
    <w:rsid w:val="00773C6D"/>
    <w:rsid w:val="00783E76"/>
    <w:rsid w:val="007907E9"/>
    <w:rsid w:val="00792D8E"/>
    <w:rsid w:val="007A6245"/>
    <w:rsid w:val="007D04BF"/>
    <w:rsid w:val="007D2158"/>
    <w:rsid w:val="007D447E"/>
    <w:rsid w:val="007E5CA2"/>
    <w:rsid w:val="007E6A1A"/>
    <w:rsid w:val="007F3B57"/>
    <w:rsid w:val="00817CCA"/>
    <w:rsid w:val="008347E4"/>
    <w:rsid w:val="00841FA3"/>
    <w:rsid w:val="0084252F"/>
    <w:rsid w:val="00845BB7"/>
    <w:rsid w:val="008535CE"/>
    <w:rsid w:val="00863049"/>
    <w:rsid w:val="00863736"/>
    <w:rsid w:val="00877DF9"/>
    <w:rsid w:val="0088130A"/>
    <w:rsid w:val="00882AEB"/>
    <w:rsid w:val="00883982"/>
    <w:rsid w:val="00895A59"/>
    <w:rsid w:val="008971F7"/>
    <w:rsid w:val="008A102E"/>
    <w:rsid w:val="008A55EB"/>
    <w:rsid w:val="008C2117"/>
    <w:rsid w:val="008C2FA3"/>
    <w:rsid w:val="008D3832"/>
    <w:rsid w:val="008D40F8"/>
    <w:rsid w:val="008F5DAC"/>
    <w:rsid w:val="008F7677"/>
    <w:rsid w:val="00917822"/>
    <w:rsid w:val="0092647D"/>
    <w:rsid w:val="00926A1A"/>
    <w:rsid w:val="009305C8"/>
    <w:rsid w:val="00931271"/>
    <w:rsid w:val="00933852"/>
    <w:rsid w:val="009419D5"/>
    <w:rsid w:val="0094284E"/>
    <w:rsid w:val="00943853"/>
    <w:rsid w:val="00946A85"/>
    <w:rsid w:val="00953414"/>
    <w:rsid w:val="00953552"/>
    <w:rsid w:val="00954827"/>
    <w:rsid w:val="00963E37"/>
    <w:rsid w:val="00971BD8"/>
    <w:rsid w:val="009721FB"/>
    <w:rsid w:val="0097537E"/>
    <w:rsid w:val="00975E56"/>
    <w:rsid w:val="00976837"/>
    <w:rsid w:val="009805B6"/>
    <w:rsid w:val="00980D58"/>
    <w:rsid w:val="0098199C"/>
    <w:rsid w:val="00994073"/>
    <w:rsid w:val="00994B0D"/>
    <w:rsid w:val="00995999"/>
    <w:rsid w:val="00996541"/>
    <w:rsid w:val="009A25FD"/>
    <w:rsid w:val="009B0BBE"/>
    <w:rsid w:val="009D16F6"/>
    <w:rsid w:val="009D5893"/>
    <w:rsid w:val="009E15E2"/>
    <w:rsid w:val="009F0E8E"/>
    <w:rsid w:val="009F3942"/>
    <w:rsid w:val="009F42E2"/>
    <w:rsid w:val="009F647E"/>
    <w:rsid w:val="00A00023"/>
    <w:rsid w:val="00A03298"/>
    <w:rsid w:val="00A033C1"/>
    <w:rsid w:val="00A05C14"/>
    <w:rsid w:val="00A125AC"/>
    <w:rsid w:val="00A178F0"/>
    <w:rsid w:val="00A17DD5"/>
    <w:rsid w:val="00A31984"/>
    <w:rsid w:val="00A46ADB"/>
    <w:rsid w:val="00A51A3C"/>
    <w:rsid w:val="00A6112A"/>
    <w:rsid w:val="00A611EA"/>
    <w:rsid w:val="00A6481E"/>
    <w:rsid w:val="00A71731"/>
    <w:rsid w:val="00A7227A"/>
    <w:rsid w:val="00A74202"/>
    <w:rsid w:val="00A8287D"/>
    <w:rsid w:val="00A848BA"/>
    <w:rsid w:val="00A86D2F"/>
    <w:rsid w:val="00A875BE"/>
    <w:rsid w:val="00A9165B"/>
    <w:rsid w:val="00A96E7F"/>
    <w:rsid w:val="00AA36F4"/>
    <w:rsid w:val="00AB55D2"/>
    <w:rsid w:val="00AB70B5"/>
    <w:rsid w:val="00AC2405"/>
    <w:rsid w:val="00AC591A"/>
    <w:rsid w:val="00AD7315"/>
    <w:rsid w:val="00AD7CCA"/>
    <w:rsid w:val="00B02F3B"/>
    <w:rsid w:val="00B224EE"/>
    <w:rsid w:val="00B24094"/>
    <w:rsid w:val="00B321AF"/>
    <w:rsid w:val="00B34FAA"/>
    <w:rsid w:val="00B403B3"/>
    <w:rsid w:val="00B427F2"/>
    <w:rsid w:val="00B53C47"/>
    <w:rsid w:val="00B67E50"/>
    <w:rsid w:val="00B90DF3"/>
    <w:rsid w:val="00B977F5"/>
    <w:rsid w:val="00BB2C84"/>
    <w:rsid w:val="00BB5BC9"/>
    <w:rsid w:val="00BC361F"/>
    <w:rsid w:val="00BC5764"/>
    <w:rsid w:val="00BD6E14"/>
    <w:rsid w:val="00BE253A"/>
    <w:rsid w:val="00BE300F"/>
    <w:rsid w:val="00BE352D"/>
    <w:rsid w:val="00BF60BF"/>
    <w:rsid w:val="00C030B4"/>
    <w:rsid w:val="00C03473"/>
    <w:rsid w:val="00C05CBD"/>
    <w:rsid w:val="00C20AC8"/>
    <w:rsid w:val="00C23D18"/>
    <w:rsid w:val="00C247B5"/>
    <w:rsid w:val="00C32305"/>
    <w:rsid w:val="00C346C2"/>
    <w:rsid w:val="00C43473"/>
    <w:rsid w:val="00C5490F"/>
    <w:rsid w:val="00C54995"/>
    <w:rsid w:val="00C55072"/>
    <w:rsid w:val="00C67393"/>
    <w:rsid w:val="00C7257F"/>
    <w:rsid w:val="00C76794"/>
    <w:rsid w:val="00C96E0B"/>
    <w:rsid w:val="00CA4CEB"/>
    <w:rsid w:val="00CA746B"/>
    <w:rsid w:val="00CB1282"/>
    <w:rsid w:val="00CB186B"/>
    <w:rsid w:val="00CB3711"/>
    <w:rsid w:val="00CC4FA7"/>
    <w:rsid w:val="00CD6D3F"/>
    <w:rsid w:val="00CE2C7C"/>
    <w:rsid w:val="00CF35B4"/>
    <w:rsid w:val="00CF5A09"/>
    <w:rsid w:val="00D01068"/>
    <w:rsid w:val="00D029EF"/>
    <w:rsid w:val="00D034F4"/>
    <w:rsid w:val="00D06DE3"/>
    <w:rsid w:val="00D1220F"/>
    <w:rsid w:val="00D1241F"/>
    <w:rsid w:val="00D15DFC"/>
    <w:rsid w:val="00D16A25"/>
    <w:rsid w:val="00D201A0"/>
    <w:rsid w:val="00D2297A"/>
    <w:rsid w:val="00D24510"/>
    <w:rsid w:val="00D24967"/>
    <w:rsid w:val="00D24B91"/>
    <w:rsid w:val="00D27A39"/>
    <w:rsid w:val="00D33594"/>
    <w:rsid w:val="00D343C0"/>
    <w:rsid w:val="00D431C0"/>
    <w:rsid w:val="00D45696"/>
    <w:rsid w:val="00D55730"/>
    <w:rsid w:val="00D55BF7"/>
    <w:rsid w:val="00D66667"/>
    <w:rsid w:val="00D83F49"/>
    <w:rsid w:val="00D84B0C"/>
    <w:rsid w:val="00D93138"/>
    <w:rsid w:val="00D93D02"/>
    <w:rsid w:val="00D9419A"/>
    <w:rsid w:val="00DA0A90"/>
    <w:rsid w:val="00DA2C21"/>
    <w:rsid w:val="00DA4AEB"/>
    <w:rsid w:val="00DB108D"/>
    <w:rsid w:val="00DB24BA"/>
    <w:rsid w:val="00DC1BDC"/>
    <w:rsid w:val="00DC29A0"/>
    <w:rsid w:val="00DE02F5"/>
    <w:rsid w:val="00DE0A1B"/>
    <w:rsid w:val="00DF541A"/>
    <w:rsid w:val="00E00DEC"/>
    <w:rsid w:val="00E07836"/>
    <w:rsid w:val="00E11CD7"/>
    <w:rsid w:val="00E15A11"/>
    <w:rsid w:val="00E3080A"/>
    <w:rsid w:val="00E44A35"/>
    <w:rsid w:val="00E470A7"/>
    <w:rsid w:val="00E512F5"/>
    <w:rsid w:val="00E540AD"/>
    <w:rsid w:val="00E555A4"/>
    <w:rsid w:val="00E619CF"/>
    <w:rsid w:val="00E632E4"/>
    <w:rsid w:val="00E675A6"/>
    <w:rsid w:val="00E67615"/>
    <w:rsid w:val="00E737FD"/>
    <w:rsid w:val="00E74162"/>
    <w:rsid w:val="00E84A97"/>
    <w:rsid w:val="00E87A13"/>
    <w:rsid w:val="00E90C55"/>
    <w:rsid w:val="00E920FF"/>
    <w:rsid w:val="00E95AC0"/>
    <w:rsid w:val="00E96E76"/>
    <w:rsid w:val="00EA0236"/>
    <w:rsid w:val="00EA2B62"/>
    <w:rsid w:val="00EA3087"/>
    <w:rsid w:val="00EB6225"/>
    <w:rsid w:val="00EC0010"/>
    <w:rsid w:val="00EE7668"/>
    <w:rsid w:val="00F02458"/>
    <w:rsid w:val="00F02F71"/>
    <w:rsid w:val="00F037A7"/>
    <w:rsid w:val="00F05865"/>
    <w:rsid w:val="00F11F67"/>
    <w:rsid w:val="00F16C53"/>
    <w:rsid w:val="00F2468B"/>
    <w:rsid w:val="00F250D7"/>
    <w:rsid w:val="00F3004E"/>
    <w:rsid w:val="00F35044"/>
    <w:rsid w:val="00F35F97"/>
    <w:rsid w:val="00F37FE6"/>
    <w:rsid w:val="00F451D3"/>
    <w:rsid w:val="00F4547A"/>
    <w:rsid w:val="00F54F98"/>
    <w:rsid w:val="00F577BF"/>
    <w:rsid w:val="00F608A6"/>
    <w:rsid w:val="00F64196"/>
    <w:rsid w:val="00F64A77"/>
    <w:rsid w:val="00F704D5"/>
    <w:rsid w:val="00F717A8"/>
    <w:rsid w:val="00F757CC"/>
    <w:rsid w:val="00F82F73"/>
    <w:rsid w:val="00F83C96"/>
    <w:rsid w:val="00F905AA"/>
    <w:rsid w:val="00F91375"/>
    <w:rsid w:val="00F91E6B"/>
    <w:rsid w:val="00F92101"/>
    <w:rsid w:val="00FB1834"/>
    <w:rsid w:val="00FB3428"/>
    <w:rsid w:val="00FB3A5D"/>
    <w:rsid w:val="00FB4C62"/>
    <w:rsid w:val="00FB5EAA"/>
    <w:rsid w:val="00FD2D12"/>
    <w:rsid w:val="00FD7D5A"/>
    <w:rsid w:val="00FE0C40"/>
    <w:rsid w:val="00FE228E"/>
    <w:rsid w:val="00FE5A4A"/>
    <w:rsid w:val="00FF3DA3"/>
    <w:rsid w:val="00FF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eff6fb"/>
    </o:shapedefaults>
    <o:shapelayout v:ext="edit">
      <o:idmap v:ext="edit" data="1"/>
    </o:shapelayout>
  </w:shapeDefaults>
  <w:decimalSymbol w:val=","/>
  <w:listSeparator w:val=";"/>
  <w15:docId w15:val="{DEE43D2B-CF6C-409A-8100-CE249ED7D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00DEC"/>
    <w:pPr>
      <w:ind w:left="720"/>
    </w:pPr>
    <w:rPr>
      <w:rFonts w:ascii="Literaturnaya" w:hAnsi="Literaturnay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BF60BF"/>
    <w:rPr>
      <w:rFonts w:ascii="Literaturnaya" w:hAnsi="Literaturnaya"/>
    </w:rPr>
  </w:style>
  <w:style w:type="paragraph" w:styleId="a6">
    <w:name w:val="footer"/>
    <w:basedOn w:val="a0"/>
    <w:link w:val="a7"/>
    <w:uiPriority w:val="99"/>
    <w:unhideWhenUsed/>
    <w:rsid w:val="00BF60B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BF60BF"/>
    <w:rPr>
      <w:rFonts w:ascii="Literaturnaya" w:hAnsi="Literaturnaya"/>
    </w:rPr>
  </w:style>
  <w:style w:type="paragraph" w:styleId="a8">
    <w:name w:val="Balloon Text"/>
    <w:basedOn w:val="a0"/>
    <w:link w:val="a9"/>
    <w:uiPriority w:val="99"/>
    <w:semiHidden/>
    <w:unhideWhenUsed/>
    <w:rsid w:val="00BF60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BF60BF"/>
    <w:rPr>
      <w:rFonts w:ascii="Tahoma" w:hAnsi="Tahoma" w:cs="Tahoma"/>
      <w:sz w:val="16"/>
      <w:szCs w:val="16"/>
    </w:rPr>
  </w:style>
  <w:style w:type="character" w:styleId="aa">
    <w:name w:val="Hyperlink"/>
    <w:uiPriority w:val="99"/>
    <w:unhideWhenUsed/>
    <w:rsid w:val="00F037A7"/>
    <w:rPr>
      <w:color w:val="0000FF"/>
      <w:u w:val="single"/>
    </w:rPr>
  </w:style>
  <w:style w:type="character" w:styleId="ab">
    <w:name w:val="annotation reference"/>
    <w:rsid w:val="00845BB7"/>
    <w:rPr>
      <w:sz w:val="16"/>
      <w:szCs w:val="16"/>
    </w:rPr>
  </w:style>
  <w:style w:type="paragraph" w:styleId="ac">
    <w:name w:val="annotation text"/>
    <w:basedOn w:val="a0"/>
    <w:link w:val="ad"/>
    <w:rsid w:val="00845BB7"/>
    <w:pPr>
      <w:ind w:left="0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примечания Знак"/>
    <w:link w:val="ac"/>
    <w:rsid w:val="00845BB7"/>
    <w:rPr>
      <w:rFonts w:ascii="Times New Roman" w:eastAsia="Times New Roman" w:hAnsi="Times New Roman"/>
    </w:rPr>
  </w:style>
  <w:style w:type="table" w:styleId="ae">
    <w:name w:val="Table Grid"/>
    <w:basedOn w:val="a2"/>
    <w:uiPriority w:val="59"/>
    <w:rsid w:val="00162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subject"/>
    <w:basedOn w:val="ac"/>
    <w:next w:val="ac"/>
    <w:link w:val="af0"/>
    <w:uiPriority w:val="99"/>
    <w:semiHidden/>
    <w:unhideWhenUsed/>
    <w:rsid w:val="00F608A6"/>
    <w:pPr>
      <w:ind w:left="720"/>
    </w:pPr>
    <w:rPr>
      <w:rFonts w:ascii="Literaturnaya" w:eastAsia="Calibri" w:hAnsi="Literaturnaya"/>
      <w:b/>
      <w:bCs/>
      <w:lang w:eastAsia="en-US"/>
    </w:rPr>
  </w:style>
  <w:style w:type="character" w:customStyle="1" w:styleId="af0">
    <w:name w:val="Тема примечания Знак"/>
    <w:link w:val="af"/>
    <w:uiPriority w:val="99"/>
    <w:semiHidden/>
    <w:rsid w:val="00F608A6"/>
    <w:rPr>
      <w:rFonts w:ascii="Literaturnaya" w:eastAsia="Times New Roman" w:hAnsi="Literaturnaya"/>
      <w:b/>
      <w:bCs/>
      <w:lang w:eastAsia="en-US"/>
    </w:rPr>
  </w:style>
  <w:style w:type="paragraph" w:styleId="af1">
    <w:name w:val="footnote text"/>
    <w:basedOn w:val="a0"/>
    <w:link w:val="af2"/>
    <w:uiPriority w:val="99"/>
    <w:semiHidden/>
    <w:unhideWhenUsed/>
    <w:rsid w:val="00313DA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rsid w:val="00313DA1"/>
    <w:rPr>
      <w:rFonts w:ascii="Literaturnaya" w:hAnsi="Literaturnaya"/>
      <w:lang w:eastAsia="en-US"/>
    </w:rPr>
  </w:style>
  <w:style w:type="character" w:styleId="af3">
    <w:name w:val="footnote reference"/>
    <w:uiPriority w:val="99"/>
    <w:semiHidden/>
    <w:unhideWhenUsed/>
    <w:rsid w:val="00313DA1"/>
    <w:rPr>
      <w:vertAlign w:val="superscript"/>
    </w:rPr>
  </w:style>
  <w:style w:type="paragraph" w:styleId="af4">
    <w:name w:val="List Number"/>
    <w:basedOn w:val="a0"/>
    <w:rsid w:val="00633315"/>
    <w:pPr>
      <w:autoSpaceDE w:val="0"/>
      <w:autoSpaceDN w:val="0"/>
      <w:spacing w:before="60" w:line="360" w:lineRule="auto"/>
      <w:ind w:left="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styleId="af5">
    <w:name w:val="page number"/>
    <w:basedOn w:val="a1"/>
    <w:uiPriority w:val="99"/>
    <w:unhideWhenUsed/>
    <w:rsid w:val="001548A0"/>
  </w:style>
  <w:style w:type="paragraph" w:styleId="af6">
    <w:name w:val="No Spacing"/>
    <w:link w:val="af7"/>
    <w:uiPriority w:val="1"/>
    <w:qFormat/>
    <w:rsid w:val="001548A0"/>
    <w:rPr>
      <w:rFonts w:eastAsia="Times New Roman"/>
      <w:sz w:val="22"/>
      <w:szCs w:val="22"/>
    </w:rPr>
  </w:style>
  <w:style w:type="character" w:customStyle="1" w:styleId="af7">
    <w:name w:val="Без интервала Знак"/>
    <w:link w:val="af6"/>
    <w:uiPriority w:val="1"/>
    <w:rsid w:val="001548A0"/>
    <w:rPr>
      <w:rFonts w:ascii="Calibri" w:eastAsia="Times New Roman" w:hAnsi="Calibri" w:cs="Times New Roman"/>
      <w:sz w:val="22"/>
      <w:szCs w:val="22"/>
    </w:rPr>
  </w:style>
  <w:style w:type="paragraph" w:styleId="af8">
    <w:name w:val="List Paragraph"/>
    <w:basedOn w:val="a0"/>
    <w:uiPriority w:val="34"/>
    <w:qFormat/>
    <w:rsid w:val="002768BB"/>
    <w:pPr>
      <w:contextualSpacing/>
    </w:pPr>
  </w:style>
  <w:style w:type="paragraph" w:styleId="af9">
    <w:name w:val="Revision"/>
    <w:hidden/>
    <w:uiPriority w:val="99"/>
    <w:semiHidden/>
    <w:rsid w:val="00AB70B5"/>
    <w:rPr>
      <w:rFonts w:ascii="Literaturnaya" w:hAnsi="Literaturnaya"/>
      <w:sz w:val="22"/>
      <w:szCs w:val="22"/>
      <w:lang w:eastAsia="en-US"/>
    </w:rPr>
  </w:style>
  <w:style w:type="paragraph" w:customStyle="1" w:styleId="msolistparagraph0">
    <w:name w:val="msolistparagraph"/>
    <w:basedOn w:val="a0"/>
    <w:link w:val="msolistparagraph1"/>
    <w:rsid w:val="00954827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Заголовок раздела"/>
    <w:basedOn w:val="af8"/>
    <w:link w:val="afa"/>
    <w:qFormat/>
    <w:rsid w:val="00954827"/>
    <w:pPr>
      <w:numPr>
        <w:numId w:val="8"/>
      </w:numPr>
      <w:spacing w:line="276" w:lineRule="auto"/>
      <w:jc w:val="both"/>
    </w:pPr>
    <w:rPr>
      <w:rFonts w:ascii="Times New Roman" w:eastAsia="Times New Roman" w:hAnsi="Times New Roman"/>
      <w:b/>
      <w:bCs/>
      <w:lang w:eastAsia="ru-RU"/>
    </w:rPr>
  </w:style>
  <w:style w:type="paragraph" w:customStyle="1" w:styleId="2">
    <w:name w:val="Заголовок раздела уровень 2"/>
    <w:basedOn w:val="af8"/>
    <w:link w:val="20"/>
    <w:qFormat/>
    <w:rsid w:val="00954827"/>
    <w:pPr>
      <w:numPr>
        <w:ilvl w:val="1"/>
        <w:numId w:val="8"/>
      </w:numPr>
      <w:spacing w:line="276" w:lineRule="auto"/>
      <w:jc w:val="both"/>
    </w:pPr>
    <w:rPr>
      <w:rFonts w:ascii="Times New Roman" w:eastAsia="Times New Roman" w:hAnsi="Times New Roman"/>
      <w:bCs/>
      <w:lang w:eastAsia="ru-RU"/>
    </w:rPr>
  </w:style>
  <w:style w:type="character" w:customStyle="1" w:styleId="afa">
    <w:name w:val="Заголовок раздела Знак"/>
    <w:link w:val="a"/>
    <w:rsid w:val="00954827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3">
    <w:name w:val="Заголовок раздела уровень 3"/>
    <w:basedOn w:val="msolistparagraph0"/>
    <w:link w:val="30"/>
    <w:qFormat/>
    <w:rsid w:val="00954827"/>
    <w:pPr>
      <w:numPr>
        <w:ilvl w:val="2"/>
        <w:numId w:val="8"/>
      </w:numPr>
      <w:tabs>
        <w:tab w:val="left" w:pos="1843"/>
      </w:tabs>
      <w:jc w:val="both"/>
    </w:pPr>
    <w:rPr>
      <w:bCs/>
      <w:sz w:val="22"/>
      <w:szCs w:val="22"/>
    </w:rPr>
  </w:style>
  <w:style w:type="character" w:customStyle="1" w:styleId="20">
    <w:name w:val="Заголовок раздела уровень 2 Знак"/>
    <w:link w:val="2"/>
    <w:rsid w:val="00954827"/>
    <w:rPr>
      <w:rFonts w:ascii="Times New Roman" w:eastAsia="Times New Roman" w:hAnsi="Times New Roman"/>
      <w:bCs/>
      <w:sz w:val="22"/>
      <w:szCs w:val="22"/>
    </w:rPr>
  </w:style>
  <w:style w:type="character" w:customStyle="1" w:styleId="msolistparagraph1">
    <w:name w:val="msolistparagraph Знак"/>
    <w:link w:val="msolistparagraph0"/>
    <w:rsid w:val="00954827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раздела уровень 3 Знак"/>
    <w:link w:val="3"/>
    <w:rsid w:val="00954827"/>
    <w:rPr>
      <w:rFonts w:ascii="Times New Roman" w:eastAsia="Times New Roman" w:hAnsi="Times New Roman"/>
      <w:bCs/>
      <w:sz w:val="22"/>
      <w:szCs w:val="22"/>
    </w:rPr>
  </w:style>
  <w:style w:type="character" w:styleId="afb">
    <w:name w:val="FollowedHyperlink"/>
    <w:uiPriority w:val="99"/>
    <w:semiHidden/>
    <w:unhideWhenUsed/>
    <w:rsid w:val="006B5BA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zo.ru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/epz/dishonestsupplier/quicksearch/search.htm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E9DAC1-CB2A-4CB1-8D84-767674F610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Документация</vt:lpstr>
    </vt:vector>
  </TitlesOfParts>
  <Company>Wainakh Corporation</Company>
  <LinksUpToDate>false</LinksUpToDate>
  <CharactersWithSpaces>6821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</dc:title>
  <dc:subject>Документооборот системы НЭСКО</dc:subject>
  <dc:creator>Куруч Роман</dc:creator>
  <cp:keywords/>
  <cp:lastModifiedBy>Расторгуев Дмитрий Иванович</cp:lastModifiedBy>
  <cp:revision>35</cp:revision>
  <cp:lastPrinted>2016-06-17T08:27:00Z</cp:lastPrinted>
  <dcterms:created xsi:type="dcterms:W3CDTF">2016-06-17T06:14:00Z</dcterms:created>
  <dcterms:modified xsi:type="dcterms:W3CDTF">2016-11-03T08:28:00Z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