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4DE6" w14:textId="75ECEDA8" w:rsidR="00D315EE" w:rsidRPr="00EC2CB5" w:rsidRDefault="00D315EE" w:rsidP="002712FB">
      <w:pPr>
        <w:spacing w:after="200" w:line="276" w:lineRule="auto"/>
        <w:jc w:val="right"/>
        <w:rPr>
          <w:rFonts w:eastAsia="Calibri"/>
          <w:b/>
        </w:rPr>
      </w:pPr>
      <w:r>
        <w:rPr>
          <w:rFonts w:eastAsia="Calibri"/>
          <w:b/>
        </w:rPr>
        <w:t>Приложение №</w:t>
      </w:r>
      <w:r w:rsidR="00B6255F">
        <w:rPr>
          <w:rFonts w:eastAsia="Calibri"/>
          <w:b/>
        </w:rPr>
        <w:t>1</w:t>
      </w:r>
    </w:p>
    <w:p w14:paraId="408E248B" w14:textId="77777777" w:rsidR="004A270F" w:rsidRPr="00521B0F" w:rsidRDefault="004A270F" w:rsidP="004A270F">
      <w:pPr>
        <w:spacing w:after="60"/>
        <w:jc w:val="center"/>
        <w:outlineLvl w:val="0"/>
        <w:rPr>
          <w:b/>
          <w:bCs/>
          <w:caps/>
        </w:rPr>
      </w:pPr>
      <w:r w:rsidRPr="00521B0F">
        <w:rPr>
          <w:b/>
          <w:bCs/>
          <w:caps/>
        </w:rPr>
        <w:t>ТЕХНИЧЕСКое ЗАДАНИЕ</w:t>
      </w:r>
    </w:p>
    <w:p w14:paraId="281CBDFE" w14:textId="7E234985" w:rsidR="004A270F" w:rsidRDefault="004A270F" w:rsidP="004A270F">
      <w:pPr>
        <w:jc w:val="center"/>
        <w:rPr>
          <w:rFonts w:eastAsia="Calibri"/>
          <w:b/>
          <w:lang w:eastAsia="ar-SA"/>
        </w:rPr>
      </w:pPr>
      <w:r>
        <w:rPr>
          <w:rFonts w:eastAsia="Calibri"/>
          <w:b/>
          <w:lang w:eastAsia="ar-SA"/>
        </w:rPr>
        <w:t>Н</w:t>
      </w:r>
      <w:r w:rsidRPr="00B21FE5">
        <w:rPr>
          <w:rFonts w:eastAsia="Calibri"/>
          <w:b/>
          <w:lang w:eastAsia="ar-SA"/>
        </w:rPr>
        <w:t xml:space="preserve">а поставку </w:t>
      </w:r>
      <w:r w:rsidR="009F219E" w:rsidRPr="009F219E">
        <w:rPr>
          <w:rFonts w:eastAsia="Calibri"/>
          <w:b/>
          <w:lang w:eastAsia="ar-SA"/>
        </w:rPr>
        <w:t>IT-оборудования со встроенным программным обеспечением для системы</w:t>
      </w:r>
      <w:r w:rsidR="00130CF5" w:rsidRPr="00130CF5">
        <w:rPr>
          <w:rFonts w:eastAsia="Calibri"/>
          <w:b/>
          <w:lang w:eastAsia="ar-SA"/>
        </w:rPr>
        <w:t xml:space="preserve"> </w:t>
      </w:r>
      <w:r w:rsidR="00F14270">
        <w:rPr>
          <w:rFonts w:eastAsia="Calibri"/>
          <w:b/>
          <w:lang w:eastAsia="ar-SA"/>
        </w:rPr>
        <w:t xml:space="preserve">управления базами данных </w:t>
      </w:r>
      <w:r w:rsidR="00130CF5" w:rsidRPr="00130CF5">
        <w:rPr>
          <w:rFonts w:eastAsia="Calibri"/>
          <w:b/>
          <w:lang w:eastAsia="ar-SA"/>
        </w:rPr>
        <w:t>для нужд ПАО «Почта Банк»</w:t>
      </w:r>
    </w:p>
    <w:p w14:paraId="71B1766A" w14:textId="77777777" w:rsidR="004A270F" w:rsidRPr="00521B0F" w:rsidRDefault="004A270F" w:rsidP="004A270F">
      <w:pPr>
        <w:jc w:val="center"/>
        <w:rPr>
          <w:b/>
        </w:rPr>
      </w:pPr>
    </w:p>
    <w:p w14:paraId="34E2526D" w14:textId="204A4CFB" w:rsidR="00111289" w:rsidRPr="005D723C" w:rsidRDefault="00111289" w:rsidP="005D723C">
      <w:pPr>
        <w:pStyle w:val="af8"/>
        <w:numPr>
          <w:ilvl w:val="0"/>
          <w:numId w:val="16"/>
        </w:numPr>
        <w:ind w:left="993"/>
        <w:jc w:val="both"/>
        <w:rPr>
          <w:b/>
        </w:rPr>
      </w:pPr>
      <w:r w:rsidRPr="00521B0F">
        <w:rPr>
          <w:b/>
          <w:iCs/>
          <w:color w:val="000000"/>
        </w:rPr>
        <w:t>Наименование объекта закупки</w:t>
      </w:r>
      <w:r w:rsidRPr="005D723C">
        <w:rPr>
          <w:b/>
        </w:rPr>
        <w:t xml:space="preserve">: </w:t>
      </w:r>
    </w:p>
    <w:p w14:paraId="6981001A" w14:textId="696CFC43" w:rsidR="00111289" w:rsidRPr="00EB3E74" w:rsidRDefault="00111289" w:rsidP="00765E19">
      <w:pPr>
        <w:pStyle w:val="af8"/>
        <w:spacing w:before="120"/>
        <w:ind w:left="992"/>
        <w:contextualSpacing w:val="0"/>
        <w:jc w:val="both"/>
        <w:rPr>
          <w:b/>
        </w:rPr>
      </w:pPr>
      <w:r w:rsidRPr="005103F8">
        <w:rPr>
          <w:iCs/>
          <w:color w:val="000000"/>
        </w:rPr>
        <w:t xml:space="preserve">Поставка </w:t>
      </w:r>
      <w:r w:rsidR="00F14270" w:rsidRPr="00F14270">
        <w:rPr>
          <w:iCs/>
          <w:color w:val="000000"/>
        </w:rPr>
        <w:t>IT-оборудования со встроенным программным обеспечением для системы управления базами данных</w:t>
      </w:r>
      <w:r w:rsidRPr="00612558">
        <w:rPr>
          <w:iCs/>
          <w:color w:val="000000"/>
        </w:rPr>
        <w:t xml:space="preserve"> для нужд ПАО «Почта Банк»</w:t>
      </w:r>
      <w:r w:rsidRPr="005103F8">
        <w:rPr>
          <w:iCs/>
          <w:color w:val="000000"/>
        </w:rPr>
        <w:t>.</w:t>
      </w:r>
    </w:p>
    <w:p w14:paraId="14EDE3DA" w14:textId="77777777" w:rsidR="00111289" w:rsidRDefault="00111289" w:rsidP="00765E19">
      <w:pPr>
        <w:pStyle w:val="af8"/>
        <w:numPr>
          <w:ilvl w:val="0"/>
          <w:numId w:val="16"/>
        </w:numPr>
        <w:spacing w:before="120"/>
        <w:ind w:left="992" w:hanging="357"/>
        <w:contextualSpacing w:val="0"/>
        <w:jc w:val="both"/>
        <w:rPr>
          <w:b/>
        </w:rPr>
      </w:pPr>
      <w:r>
        <w:rPr>
          <w:rFonts w:eastAsia="Calibri"/>
          <w:b/>
          <w:iCs/>
          <w:color w:val="000000"/>
          <w:lang w:eastAsia="en-US"/>
        </w:rPr>
        <w:t>Описание объекта закупки:</w:t>
      </w:r>
    </w:p>
    <w:p w14:paraId="054AE616" w14:textId="290A4CDC" w:rsidR="00111289" w:rsidRPr="0089607E" w:rsidRDefault="00A55901" w:rsidP="00765E19">
      <w:pPr>
        <w:pStyle w:val="af8"/>
        <w:spacing w:before="120"/>
        <w:ind w:left="992"/>
        <w:contextualSpacing w:val="0"/>
        <w:jc w:val="both"/>
        <w:rPr>
          <w:b/>
        </w:rPr>
      </w:pPr>
      <w:r w:rsidRPr="007A053C">
        <w:t>Требования</w:t>
      </w:r>
      <w:r>
        <w:rPr>
          <w:iCs/>
          <w:color w:val="000000"/>
        </w:rPr>
        <w:t xml:space="preserve"> к</w:t>
      </w:r>
      <w:r w:rsidR="00111289" w:rsidRPr="0089607E">
        <w:rPr>
          <w:iCs/>
          <w:color w:val="000000"/>
        </w:rPr>
        <w:t xml:space="preserve"> оборудовани</w:t>
      </w:r>
      <w:r>
        <w:rPr>
          <w:iCs/>
          <w:color w:val="000000"/>
        </w:rPr>
        <w:t>ю</w:t>
      </w:r>
      <w:r w:rsidR="00111289" w:rsidRPr="000D5737">
        <w:rPr>
          <w:iCs/>
          <w:color w:val="000000"/>
        </w:rPr>
        <w:t xml:space="preserve"> </w:t>
      </w:r>
      <w:r w:rsidR="00111289">
        <w:rPr>
          <w:iCs/>
          <w:color w:val="000000"/>
        </w:rPr>
        <w:t>и встроенно</w:t>
      </w:r>
      <w:r>
        <w:rPr>
          <w:iCs/>
          <w:color w:val="000000"/>
        </w:rPr>
        <w:t>му</w:t>
      </w:r>
      <w:r w:rsidR="00111289">
        <w:rPr>
          <w:iCs/>
          <w:color w:val="000000"/>
        </w:rPr>
        <w:t xml:space="preserve"> программно</w:t>
      </w:r>
      <w:r>
        <w:rPr>
          <w:iCs/>
          <w:color w:val="000000"/>
        </w:rPr>
        <w:t>му</w:t>
      </w:r>
      <w:r w:rsidR="00111289">
        <w:rPr>
          <w:iCs/>
          <w:color w:val="000000"/>
        </w:rPr>
        <w:t xml:space="preserve"> </w:t>
      </w:r>
      <w:r w:rsidR="00111289" w:rsidRPr="004B7645">
        <w:rPr>
          <w:iCs/>
          <w:color w:val="000000"/>
        </w:rPr>
        <w:t>обеспечени</w:t>
      </w:r>
      <w:r w:rsidRPr="004B7645">
        <w:rPr>
          <w:iCs/>
          <w:color w:val="000000"/>
        </w:rPr>
        <w:t>ю</w:t>
      </w:r>
      <w:r w:rsidR="00111289" w:rsidRPr="004B7645">
        <w:rPr>
          <w:iCs/>
          <w:color w:val="000000"/>
        </w:rPr>
        <w:t xml:space="preserve"> указан</w:t>
      </w:r>
      <w:r w:rsidRPr="004B7645">
        <w:rPr>
          <w:iCs/>
          <w:color w:val="000000"/>
        </w:rPr>
        <w:t>ы</w:t>
      </w:r>
      <w:r w:rsidR="00111289" w:rsidRPr="004B7645">
        <w:rPr>
          <w:iCs/>
          <w:color w:val="000000"/>
        </w:rPr>
        <w:t xml:space="preserve"> в п. </w:t>
      </w:r>
      <w:r w:rsidR="00A80C3B" w:rsidRPr="004B7645">
        <w:rPr>
          <w:iCs/>
          <w:color w:val="000000"/>
        </w:rPr>
        <w:t>4</w:t>
      </w:r>
      <w:r w:rsidR="00111289" w:rsidRPr="004B7645">
        <w:rPr>
          <w:iCs/>
          <w:color w:val="000000"/>
        </w:rPr>
        <w:t>.</w:t>
      </w:r>
    </w:p>
    <w:p w14:paraId="25697CD6" w14:textId="77777777" w:rsidR="00111289" w:rsidRDefault="00111289" w:rsidP="00765E19">
      <w:pPr>
        <w:pStyle w:val="af8"/>
        <w:numPr>
          <w:ilvl w:val="0"/>
          <w:numId w:val="16"/>
        </w:numPr>
        <w:spacing w:before="120"/>
        <w:ind w:left="992" w:hanging="357"/>
        <w:contextualSpacing w:val="0"/>
        <w:jc w:val="both"/>
        <w:rPr>
          <w:b/>
        </w:rPr>
      </w:pPr>
      <w:r w:rsidRPr="00EB3E74">
        <w:rPr>
          <w:b/>
        </w:rPr>
        <w:t>Требования к качеству товара:</w:t>
      </w:r>
    </w:p>
    <w:p w14:paraId="5AE6E2FA" w14:textId="77777777" w:rsidR="00111289" w:rsidRPr="00EB3E74" w:rsidRDefault="00111289" w:rsidP="00765E19">
      <w:pPr>
        <w:pStyle w:val="af8"/>
        <w:numPr>
          <w:ilvl w:val="1"/>
          <w:numId w:val="16"/>
        </w:numPr>
        <w:spacing w:before="120"/>
        <w:ind w:left="992" w:firstLine="0"/>
        <w:contextualSpacing w:val="0"/>
        <w:jc w:val="both"/>
        <w:rPr>
          <w:b/>
        </w:rPr>
      </w:pPr>
      <w:r w:rsidRPr="00EB3E74">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соответствующим требованиям, установленным Договором.</w:t>
      </w:r>
    </w:p>
    <w:p w14:paraId="669E645D" w14:textId="77777777" w:rsidR="00111289" w:rsidRDefault="00111289" w:rsidP="00765E19">
      <w:pPr>
        <w:pStyle w:val="af8"/>
        <w:numPr>
          <w:ilvl w:val="1"/>
          <w:numId w:val="16"/>
        </w:numPr>
        <w:spacing w:before="120"/>
        <w:ind w:left="992" w:firstLine="0"/>
        <w:contextualSpacing w:val="0"/>
        <w:jc w:val="both"/>
      </w:pPr>
      <w:r>
        <w:rPr>
          <w:iCs/>
          <w:color w:val="000000"/>
        </w:rPr>
        <w:t>П</w:t>
      </w:r>
      <w:r w:rsidRPr="006F587C">
        <w:rPr>
          <w:iCs/>
          <w:color w:val="000000"/>
        </w:rPr>
        <w:t xml:space="preserve">рименение </w:t>
      </w:r>
      <w:r>
        <w:rPr>
          <w:iCs/>
          <w:color w:val="000000"/>
        </w:rPr>
        <w:t xml:space="preserve">Товара </w:t>
      </w:r>
      <w:r w:rsidRPr="006F587C">
        <w:rPr>
          <w:iCs/>
          <w:color w:val="000000"/>
        </w:rPr>
        <w:t>не должно привести к порче или преждевременному износу того оборудования</w:t>
      </w:r>
      <w:r>
        <w:rPr>
          <w:iCs/>
          <w:color w:val="000000"/>
        </w:rPr>
        <w:t>, в котором он будет установлен</w:t>
      </w:r>
      <w:r w:rsidRPr="006F587C">
        <w:rPr>
          <w:iCs/>
          <w:color w:val="000000"/>
        </w:rPr>
        <w:t xml:space="preserve"> и для которого он предназначен.</w:t>
      </w:r>
    </w:p>
    <w:p w14:paraId="657D31EE" w14:textId="77777777" w:rsidR="00111289" w:rsidRPr="00DA4FFC" w:rsidRDefault="00111289" w:rsidP="00765E19">
      <w:pPr>
        <w:pStyle w:val="af8"/>
        <w:numPr>
          <w:ilvl w:val="1"/>
          <w:numId w:val="16"/>
        </w:numPr>
        <w:spacing w:before="120"/>
        <w:ind w:left="992" w:firstLine="0"/>
        <w:contextualSpacing w:val="0"/>
        <w:jc w:val="both"/>
      </w:pPr>
      <w:r w:rsidRPr="006F587C">
        <w:rPr>
          <w:iCs/>
          <w:color w:val="000000"/>
        </w:rPr>
        <w:t>Корпус Товара не должен иметь потертостей, царапин, сколов и следов вскрытия. На корпусе Товара должны присутствовать: товарный знак и/или наименование производителя, артикул (код) Товара.</w:t>
      </w:r>
    </w:p>
    <w:p w14:paraId="287434F0" w14:textId="77777777" w:rsidR="003559DB" w:rsidRPr="003559DB" w:rsidRDefault="00111289" w:rsidP="003559DB">
      <w:pPr>
        <w:pStyle w:val="af8"/>
        <w:numPr>
          <w:ilvl w:val="1"/>
          <w:numId w:val="16"/>
        </w:numPr>
        <w:spacing w:before="120"/>
        <w:ind w:left="992" w:firstLine="0"/>
        <w:contextualSpacing w:val="0"/>
        <w:jc w:val="both"/>
      </w:pPr>
      <w:r w:rsidRPr="003559DB">
        <w:t xml:space="preserve">Требования к безопасности: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Покупателя. </w:t>
      </w:r>
    </w:p>
    <w:p w14:paraId="14567146" w14:textId="5257D64D" w:rsidR="003559DB" w:rsidRDefault="003559DB" w:rsidP="003559DB">
      <w:pPr>
        <w:pStyle w:val="af8"/>
        <w:numPr>
          <w:ilvl w:val="1"/>
          <w:numId w:val="16"/>
        </w:numPr>
        <w:spacing w:before="120"/>
        <w:ind w:left="992" w:firstLine="0"/>
        <w:contextualSpacing w:val="0"/>
        <w:jc w:val="both"/>
      </w:pPr>
      <w:r w:rsidRPr="003559DB">
        <w:t xml:space="preserve">При поставке </w:t>
      </w:r>
      <w:r>
        <w:t>ПО</w:t>
      </w:r>
      <w:r w:rsidRPr="003559DB">
        <w:t>, по каждому наименованию, предоставляются копии следующих документов:</w:t>
      </w:r>
      <w:r>
        <w:t xml:space="preserve"> т</w:t>
      </w:r>
      <w:r w:rsidRPr="003559DB">
        <w:t xml:space="preserve">ехническое описание и руководство </w:t>
      </w:r>
      <w:r>
        <w:t>ПО</w:t>
      </w:r>
      <w:r w:rsidRPr="003559DB">
        <w:t>.</w:t>
      </w:r>
    </w:p>
    <w:p w14:paraId="0EC530FC" w14:textId="77777777" w:rsidR="003559DB" w:rsidRPr="00B57F5B" w:rsidRDefault="003559DB" w:rsidP="003559DB">
      <w:pPr>
        <w:pStyle w:val="af8"/>
        <w:spacing w:before="120"/>
        <w:ind w:left="792"/>
        <w:contextualSpacing w:val="0"/>
        <w:jc w:val="both"/>
      </w:pPr>
    </w:p>
    <w:p w14:paraId="51F224E8" w14:textId="77777777" w:rsidR="002E147E" w:rsidRDefault="000D6353" w:rsidP="000D6353">
      <w:pPr>
        <w:pStyle w:val="af8"/>
        <w:autoSpaceDE w:val="0"/>
        <w:autoSpaceDN w:val="0"/>
        <w:spacing w:before="100" w:beforeAutospacing="1"/>
        <w:ind w:left="360"/>
        <w:jc w:val="right"/>
      </w:pPr>
      <w:r>
        <w:t xml:space="preserve">Таблица № 1. </w:t>
      </w:r>
    </w:p>
    <w:p w14:paraId="66FA4651" w14:textId="5E6B358C" w:rsidR="000D6353" w:rsidRPr="000D6353" w:rsidRDefault="000D6353" w:rsidP="002E147E">
      <w:pPr>
        <w:pStyle w:val="af8"/>
        <w:autoSpaceDE w:val="0"/>
        <w:autoSpaceDN w:val="0"/>
        <w:spacing w:before="100" w:beforeAutospacing="1"/>
        <w:ind w:left="360"/>
        <w:jc w:val="center"/>
      </w:pPr>
      <w:r w:rsidRPr="000D6353">
        <w:rPr>
          <w:b/>
          <w:bCs/>
        </w:rPr>
        <w:t xml:space="preserve">Перечень поставляемого </w:t>
      </w:r>
      <w:r w:rsidR="003559DB">
        <w:rPr>
          <w:b/>
          <w:bCs/>
        </w:rPr>
        <w:t>Оборудования</w:t>
      </w:r>
    </w:p>
    <w:tbl>
      <w:tblPr>
        <w:tblpPr w:leftFromText="180" w:rightFromText="180" w:vertAnchor="text" w:tblpXSpec="center"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11"/>
        <w:gridCol w:w="1458"/>
        <w:gridCol w:w="734"/>
        <w:gridCol w:w="726"/>
      </w:tblGrid>
      <w:tr w:rsidR="002E147E" w:rsidRPr="002E147E" w14:paraId="0C572EE1" w14:textId="77777777" w:rsidTr="003D0860">
        <w:trPr>
          <w:cantSplit/>
          <w:trHeight w:val="20"/>
          <w:tblHeader/>
        </w:trPr>
        <w:tc>
          <w:tcPr>
            <w:tcW w:w="540" w:type="dxa"/>
            <w:vMerge w:val="restart"/>
            <w:shd w:val="clear" w:color="auto" w:fill="auto"/>
            <w:vAlign w:val="center"/>
            <w:hideMark/>
          </w:tcPr>
          <w:p w14:paraId="68ABA47F" w14:textId="77777777" w:rsidR="002E147E" w:rsidRPr="002E147E" w:rsidRDefault="002E147E" w:rsidP="003D0860">
            <w:pPr>
              <w:pStyle w:val="aff8"/>
              <w:jc w:val="center"/>
              <w:rPr>
                <w:rFonts w:ascii="Times New Roman" w:hAnsi="Times New Roman" w:cs="Times New Roman"/>
                <w:sz w:val="24"/>
                <w:szCs w:val="24"/>
                <w:lang w:eastAsia="ru-RU"/>
              </w:rPr>
            </w:pPr>
            <w:r w:rsidRPr="002E147E">
              <w:rPr>
                <w:rFonts w:ascii="Times New Roman" w:hAnsi="Times New Roman" w:cs="Times New Roman"/>
                <w:sz w:val="24"/>
                <w:szCs w:val="24"/>
                <w:lang w:eastAsia="ru-RU"/>
              </w:rPr>
              <w:t>№</w:t>
            </w:r>
            <w:r w:rsidRPr="002E147E">
              <w:rPr>
                <w:rFonts w:ascii="Times New Roman" w:hAnsi="Times New Roman" w:cs="Times New Roman"/>
                <w:sz w:val="24"/>
                <w:szCs w:val="24"/>
                <w:lang w:eastAsia="ru-RU"/>
              </w:rPr>
              <w:br/>
              <w:t>п/п</w:t>
            </w:r>
          </w:p>
        </w:tc>
        <w:tc>
          <w:tcPr>
            <w:tcW w:w="8403" w:type="dxa"/>
            <w:gridSpan w:val="3"/>
          </w:tcPr>
          <w:p w14:paraId="1BD2832A" w14:textId="77777777" w:rsidR="002E147E" w:rsidRPr="002E147E" w:rsidRDefault="002E147E" w:rsidP="003D0860">
            <w:pPr>
              <w:pStyle w:val="aff8"/>
              <w:jc w:val="center"/>
              <w:rPr>
                <w:rFonts w:ascii="Times New Roman" w:hAnsi="Times New Roman" w:cs="Times New Roman"/>
                <w:sz w:val="24"/>
                <w:szCs w:val="24"/>
                <w:lang w:eastAsia="ru-RU"/>
              </w:rPr>
            </w:pPr>
            <w:r w:rsidRPr="002E147E">
              <w:rPr>
                <w:rFonts w:ascii="Times New Roman" w:hAnsi="Times New Roman" w:cs="Times New Roman"/>
                <w:sz w:val="24"/>
                <w:szCs w:val="24"/>
                <w:lang w:eastAsia="ru-RU"/>
              </w:rPr>
              <w:t>Наименование Комплекта товара</w:t>
            </w:r>
          </w:p>
        </w:tc>
        <w:tc>
          <w:tcPr>
            <w:tcW w:w="726" w:type="dxa"/>
            <w:vMerge w:val="restart"/>
            <w:shd w:val="clear" w:color="auto" w:fill="auto"/>
            <w:vAlign w:val="center"/>
            <w:hideMark/>
          </w:tcPr>
          <w:p w14:paraId="75FEB2BA" w14:textId="77777777" w:rsidR="002E147E" w:rsidRPr="002E147E" w:rsidRDefault="002E147E" w:rsidP="003D0860">
            <w:pPr>
              <w:pStyle w:val="aff8"/>
              <w:jc w:val="center"/>
              <w:rPr>
                <w:rFonts w:ascii="Times New Roman" w:hAnsi="Times New Roman" w:cs="Times New Roman"/>
                <w:sz w:val="24"/>
                <w:szCs w:val="24"/>
                <w:lang w:eastAsia="ru-RU"/>
              </w:rPr>
            </w:pPr>
            <w:r w:rsidRPr="002E147E">
              <w:rPr>
                <w:rFonts w:ascii="Times New Roman" w:hAnsi="Times New Roman" w:cs="Times New Roman"/>
                <w:sz w:val="24"/>
                <w:szCs w:val="24"/>
                <w:lang w:eastAsia="ru-RU"/>
              </w:rPr>
              <w:t>Кол-во (шт.)</w:t>
            </w:r>
          </w:p>
        </w:tc>
      </w:tr>
      <w:tr w:rsidR="002E147E" w:rsidRPr="002E147E" w14:paraId="0425380E" w14:textId="77777777" w:rsidTr="003D0860">
        <w:trPr>
          <w:cantSplit/>
          <w:trHeight w:val="20"/>
        </w:trPr>
        <w:tc>
          <w:tcPr>
            <w:tcW w:w="540" w:type="dxa"/>
            <w:vMerge/>
            <w:shd w:val="clear" w:color="auto" w:fill="auto"/>
            <w:vAlign w:val="center"/>
          </w:tcPr>
          <w:p w14:paraId="07AE190D" w14:textId="77777777" w:rsidR="002E147E" w:rsidRPr="002E147E" w:rsidRDefault="002E147E" w:rsidP="003D0860">
            <w:pPr>
              <w:pStyle w:val="aff8"/>
              <w:rPr>
                <w:rFonts w:ascii="Times New Roman" w:hAnsi="Times New Roman" w:cs="Times New Roman"/>
                <w:sz w:val="24"/>
                <w:szCs w:val="24"/>
                <w:lang w:eastAsia="ru-RU"/>
              </w:rPr>
            </w:pPr>
          </w:p>
        </w:tc>
        <w:tc>
          <w:tcPr>
            <w:tcW w:w="6211" w:type="dxa"/>
            <w:vAlign w:val="center"/>
          </w:tcPr>
          <w:p w14:paraId="3D03BAC0" w14:textId="77777777" w:rsidR="002E147E" w:rsidRPr="002E147E" w:rsidRDefault="002E147E" w:rsidP="003D0860">
            <w:pPr>
              <w:pStyle w:val="aff8"/>
              <w:jc w:val="center"/>
              <w:rPr>
                <w:rFonts w:ascii="Times New Roman" w:hAnsi="Times New Roman" w:cs="Times New Roman"/>
                <w:sz w:val="24"/>
                <w:szCs w:val="24"/>
                <w:lang w:eastAsia="ru-RU"/>
              </w:rPr>
            </w:pPr>
            <w:r w:rsidRPr="002E147E">
              <w:rPr>
                <w:rFonts w:ascii="Times New Roman" w:hAnsi="Times New Roman" w:cs="Times New Roman"/>
                <w:sz w:val="24"/>
                <w:szCs w:val="24"/>
                <w:lang w:eastAsia="ru-RU"/>
              </w:rPr>
              <w:t>Наименование</w:t>
            </w:r>
          </w:p>
        </w:tc>
        <w:tc>
          <w:tcPr>
            <w:tcW w:w="1458" w:type="dxa"/>
            <w:vAlign w:val="center"/>
          </w:tcPr>
          <w:p w14:paraId="532025F9" w14:textId="77777777" w:rsidR="002E147E" w:rsidRPr="002E147E" w:rsidRDefault="002E147E" w:rsidP="003D0860">
            <w:pPr>
              <w:pStyle w:val="aff8"/>
              <w:jc w:val="center"/>
              <w:rPr>
                <w:rFonts w:ascii="Times New Roman" w:hAnsi="Times New Roman" w:cs="Times New Roman"/>
                <w:sz w:val="24"/>
                <w:szCs w:val="24"/>
                <w:lang w:eastAsia="ru-RU"/>
              </w:rPr>
            </w:pPr>
            <w:r w:rsidRPr="002E147E">
              <w:rPr>
                <w:rFonts w:ascii="Times New Roman" w:hAnsi="Times New Roman" w:cs="Times New Roman"/>
                <w:sz w:val="24"/>
                <w:szCs w:val="24"/>
                <w:lang w:eastAsia="ru-RU"/>
              </w:rPr>
              <w:t>Артикул</w:t>
            </w:r>
          </w:p>
        </w:tc>
        <w:tc>
          <w:tcPr>
            <w:tcW w:w="734" w:type="dxa"/>
            <w:shd w:val="clear" w:color="auto" w:fill="auto"/>
            <w:vAlign w:val="center"/>
          </w:tcPr>
          <w:p w14:paraId="135DB393" w14:textId="77777777" w:rsidR="002E147E" w:rsidRPr="002E147E" w:rsidRDefault="002E147E" w:rsidP="003D0860">
            <w:pPr>
              <w:pStyle w:val="aff8"/>
              <w:jc w:val="center"/>
              <w:rPr>
                <w:rFonts w:ascii="Times New Roman" w:hAnsi="Times New Roman" w:cs="Times New Roman"/>
                <w:sz w:val="24"/>
                <w:szCs w:val="24"/>
                <w:lang w:eastAsia="ru-RU"/>
              </w:rPr>
            </w:pPr>
            <w:r w:rsidRPr="002E147E">
              <w:rPr>
                <w:rFonts w:ascii="Times New Roman" w:hAnsi="Times New Roman" w:cs="Times New Roman"/>
                <w:sz w:val="24"/>
                <w:szCs w:val="24"/>
                <w:lang w:eastAsia="ru-RU"/>
              </w:rPr>
              <w:t>кол-во (шт.)</w:t>
            </w:r>
          </w:p>
        </w:tc>
        <w:tc>
          <w:tcPr>
            <w:tcW w:w="726" w:type="dxa"/>
            <w:vMerge/>
            <w:shd w:val="clear" w:color="auto" w:fill="auto"/>
            <w:vAlign w:val="center"/>
          </w:tcPr>
          <w:p w14:paraId="0CBEDA62" w14:textId="77777777" w:rsidR="002E147E" w:rsidRPr="002E147E" w:rsidRDefault="002E147E" w:rsidP="003D0860">
            <w:pPr>
              <w:pStyle w:val="aff8"/>
              <w:rPr>
                <w:rFonts w:ascii="Times New Roman" w:hAnsi="Times New Roman" w:cs="Times New Roman"/>
                <w:sz w:val="24"/>
                <w:szCs w:val="24"/>
                <w:lang w:eastAsia="ru-RU"/>
              </w:rPr>
            </w:pPr>
          </w:p>
        </w:tc>
      </w:tr>
      <w:tr w:rsidR="00056E16" w:rsidRPr="002E147E" w14:paraId="26C91A9E" w14:textId="77777777" w:rsidTr="003D0860">
        <w:trPr>
          <w:cantSplit/>
          <w:trHeight w:val="20"/>
        </w:trPr>
        <w:tc>
          <w:tcPr>
            <w:tcW w:w="540" w:type="dxa"/>
            <w:vMerge w:val="restart"/>
            <w:shd w:val="clear" w:color="auto" w:fill="auto"/>
            <w:vAlign w:val="center"/>
          </w:tcPr>
          <w:p w14:paraId="22E424B7" w14:textId="77777777" w:rsidR="00056E16" w:rsidRPr="002E147E" w:rsidRDefault="00056E16" w:rsidP="003D0860">
            <w:pPr>
              <w:pStyle w:val="aff8"/>
              <w:jc w:val="center"/>
              <w:rPr>
                <w:rFonts w:ascii="Times New Roman" w:hAnsi="Times New Roman" w:cs="Times New Roman"/>
                <w:sz w:val="24"/>
                <w:szCs w:val="24"/>
                <w:lang w:eastAsia="ru-RU"/>
              </w:rPr>
            </w:pPr>
            <w:r w:rsidRPr="002E147E">
              <w:rPr>
                <w:rFonts w:ascii="Times New Roman" w:hAnsi="Times New Roman" w:cs="Times New Roman"/>
                <w:sz w:val="24"/>
                <w:szCs w:val="24"/>
                <w:lang w:eastAsia="ru-RU"/>
              </w:rPr>
              <w:t>1</w:t>
            </w:r>
          </w:p>
        </w:tc>
        <w:tc>
          <w:tcPr>
            <w:tcW w:w="6211" w:type="dxa"/>
            <w:vAlign w:val="center"/>
          </w:tcPr>
          <w:p w14:paraId="256139BA" w14:textId="7561134B" w:rsidR="00056E16" w:rsidRPr="003E05D7" w:rsidRDefault="00056E16" w:rsidP="003D0860">
            <w:pPr>
              <w:pStyle w:val="aff8"/>
              <w:rPr>
                <w:rFonts w:ascii="Times New Roman" w:hAnsi="Times New Roman" w:cs="Times New Roman"/>
                <w:b/>
                <w:bCs/>
                <w:lang w:val="en-US"/>
              </w:rPr>
            </w:pPr>
            <w:r w:rsidRPr="003E05D7">
              <w:rPr>
                <w:rFonts w:ascii="Times New Roman" w:hAnsi="Times New Roman" w:cs="Times New Roman"/>
                <w:b/>
                <w:bCs/>
              </w:rPr>
              <w:t>Сервер</w:t>
            </w:r>
            <w:r w:rsidRPr="003E05D7">
              <w:rPr>
                <w:rFonts w:ascii="Times New Roman" w:hAnsi="Times New Roman" w:cs="Times New Roman"/>
                <w:b/>
                <w:bCs/>
                <w:lang w:val="en-US"/>
              </w:rPr>
              <w:t xml:space="preserve"> Exadata Database Machine X8-2: model family </w:t>
            </w:r>
            <w:r w:rsidRPr="003E05D7">
              <w:rPr>
                <w:rFonts w:ascii="Times New Roman" w:hAnsi="Times New Roman" w:cs="Times New Roman"/>
                <w:b/>
                <w:bCs/>
              </w:rPr>
              <w:t>в</w:t>
            </w:r>
            <w:r w:rsidRPr="003E05D7">
              <w:rPr>
                <w:rFonts w:ascii="Times New Roman" w:hAnsi="Times New Roman" w:cs="Times New Roman"/>
                <w:b/>
                <w:bCs/>
                <w:lang w:val="en-US"/>
              </w:rPr>
              <w:t xml:space="preserve"> </w:t>
            </w:r>
            <w:r w:rsidRPr="003E05D7">
              <w:rPr>
                <w:rFonts w:ascii="Times New Roman" w:hAnsi="Times New Roman" w:cs="Times New Roman"/>
                <w:b/>
                <w:bCs/>
              </w:rPr>
              <w:t>составе</w:t>
            </w:r>
            <w:r w:rsidRPr="003E05D7">
              <w:rPr>
                <w:rFonts w:ascii="Times New Roman" w:hAnsi="Times New Roman" w:cs="Times New Roman"/>
                <w:b/>
                <w:bCs/>
                <w:lang w:val="en-US"/>
              </w:rPr>
              <w:t>:</w:t>
            </w:r>
          </w:p>
        </w:tc>
        <w:tc>
          <w:tcPr>
            <w:tcW w:w="1458" w:type="dxa"/>
            <w:vAlign w:val="center"/>
          </w:tcPr>
          <w:p w14:paraId="3BA59BD8" w14:textId="7CC2A757" w:rsidR="00056E16" w:rsidRPr="003E05D7" w:rsidRDefault="00056E16" w:rsidP="003D0860">
            <w:pPr>
              <w:pStyle w:val="aff8"/>
              <w:jc w:val="center"/>
              <w:rPr>
                <w:rFonts w:ascii="Times New Roman" w:hAnsi="Times New Roman" w:cs="Times New Roman"/>
                <w:b/>
                <w:bCs/>
              </w:rPr>
            </w:pPr>
            <w:r w:rsidRPr="003E05D7">
              <w:rPr>
                <w:rFonts w:ascii="Times New Roman" w:hAnsi="Times New Roman" w:cs="Times New Roman"/>
                <w:b/>
                <w:bCs/>
              </w:rPr>
              <w:t>7120092</w:t>
            </w:r>
          </w:p>
        </w:tc>
        <w:tc>
          <w:tcPr>
            <w:tcW w:w="734" w:type="dxa"/>
            <w:vAlign w:val="center"/>
          </w:tcPr>
          <w:p w14:paraId="29DB97DE" w14:textId="529AB1A9" w:rsidR="00056E16" w:rsidRPr="003E05D7" w:rsidRDefault="00056E16" w:rsidP="003D0860">
            <w:pPr>
              <w:pStyle w:val="aff8"/>
              <w:jc w:val="center"/>
              <w:rPr>
                <w:rFonts w:ascii="Times New Roman" w:hAnsi="Times New Roman" w:cs="Times New Roman"/>
                <w:b/>
                <w:bCs/>
              </w:rPr>
            </w:pPr>
            <w:r w:rsidRPr="003E05D7">
              <w:rPr>
                <w:rFonts w:ascii="Times New Roman" w:hAnsi="Times New Roman" w:cs="Times New Roman"/>
                <w:b/>
                <w:bCs/>
              </w:rPr>
              <w:t>1</w:t>
            </w:r>
          </w:p>
        </w:tc>
        <w:tc>
          <w:tcPr>
            <w:tcW w:w="726" w:type="dxa"/>
            <w:vMerge w:val="restart"/>
            <w:shd w:val="clear" w:color="auto" w:fill="auto"/>
            <w:vAlign w:val="center"/>
          </w:tcPr>
          <w:p w14:paraId="1DF065B8" w14:textId="26F2949F" w:rsidR="00056E16" w:rsidRPr="002E147E" w:rsidRDefault="000E0302" w:rsidP="003D0860">
            <w:pPr>
              <w:pStyle w:val="aff8"/>
              <w:jc w:val="center"/>
              <w:rPr>
                <w:rFonts w:ascii="Times New Roman" w:hAnsi="Times New Roman" w:cs="Times New Roman"/>
                <w:sz w:val="24"/>
                <w:szCs w:val="24"/>
              </w:rPr>
            </w:pPr>
            <w:r>
              <w:rPr>
                <w:rFonts w:ascii="Times New Roman" w:hAnsi="Times New Roman" w:cs="Times New Roman"/>
                <w:sz w:val="24"/>
                <w:szCs w:val="24"/>
              </w:rPr>
              <w:t>1</w:t>
            </w:r>
          </w:p>
        </w:tc>
      </w:tr>
      <w:tr w:rsidR="00056E16" w:rsidRPr="002E147E" w14:paraId="60F421E6" w14:textId="77777777" w:rsidTr="003D0860">
        <w:trPr>
          <w:cantSplit/>
          <w:trHeight w:val="136"/>
        </w:trPr>
        <w:tc>
          <w:tcPr>
            <w:tcW w:w="540" w:type="dxa"/>
            <w:vMerge/>
            <w:shd w:val="clear" w:color="auto" w:fill="auto"/>
            <w:vAlign w:val="center"/>
          </w:tcPr>
          <w:p w14:paraId="0C0EF711" w14:textId="77777777" w:rsidR="00056E16" w:rsidRPr="002E147E" w:rsidRDefault="00056E16" w:rsidP="003D0860">
            <w:pPr>
              <w:pStyle w:val="aff8"/>
              <w:jc w:val="center"/>
              <w:rPr>
                <w:rFonts w:ascii="Times New Roman" w:hAnsi="Times New Roman" w:cs="Times New Roman"/>
                <w:sz w:val="24"/>
                <w:szCs w:val="24"/>
                <w:lang w:eastAsia="ru-RU"/>
              </w:rPr>
            </w:pPr>
          </w:p>
        </w:tc>
        <w:tc>
          <w:tcPr>
            <w:tcW w:w="6211" w:type="dxa"/>
            <w:vAlign w:val="center"/>
          </w:tcPr>
          <w:p w14:paraId="35290E95" w14:textId="139E8061" w:rsidR="00056E16" w:rsidRPr="003E05D7" w:rsidRDefault="00056E16" w:rsidP="003D0860">
            <w:pPr>
              <w:rPr>
                <w:sz w:val="22"/>
                <w:szCs w:val="22"/>
                <w:lang w:val="en-US"/>
              </w:rPr>
            </w:pPr>
            <w:r w:rsidRPr="003E05D7">
              <w:rPr>
                <w:sz w:val="22"/>
                <w:szCs w:val="22"/>
              </w:rPr>
              <w:t>Сервер</w:t>
            </w:r>
            <w:r w:rsidRPr="003E05D7">
              <w:rPr>
                <w:sz w:val="22"/>
                <w:szCs w:val="22"/>
                <w:lang w:val="en-US"/>
              </w:rPr>
              <w:t xml:space="preserve"> </w:t>
            </w:r>
            <w:r w:rsidRPr="003E05D7">
              <w:rPr>
                <w:sz w:val="22"/>
                <w:szCs w:val="22"/>
              </w:rPr>
              <w:t>базы</w:t>
            </w:r>
            <w:r w:rsidRPr="003E05D7">
              <w:rPr>
                <w:sz w:val="22"/>
                <w:szCs w:val="22"/>
                <w:lang w:val="en-US"/>
              </w:rPr>
              <w:t xml:space="preserve"> </w:t>
            </w:r>
            <w:r w:rsidRPr="003E05D7">
              <w:rPr>
                <w:sz w:val="22"/>
                <w:szCs w:val="22"/>
              </w:rPr>
              <w:t>данных</w:t>
            </w:r>
            <w:r w:rsidRPr="003E05D7">
              <w:rPr>
                <w:sz w:val="22"/>
                <w:szCs w:val="22"/>
                <w:lang w:val="en-US"/>
              </w:rPr>
              <w:t xml:space="preserve"> Exadata Database Machine X8-2 High Capacity (HC) Quarter Rack with two 384 GB DB without encryption</w:t>
            </w:r>
          </w:p>
        </w:tc>
        <w:tc>
          <w:tcPr>
            <w:tcW w:w="1458" w:type="dxa"/>
            <w:vAlign w:val="center"/>
          </w:tcPr>
          <w:p w14:paraId="032147F1" w14:textId="42AFD6DD" w:rsidR="00056E16" w:rsidRPr="003E05D7" w:rsidRDefault="00056E16" w:rsidP="003D0860">
            <w:pPr>
              <w:jc w:val="center"/>
              <w:rPr>
                <w:sz w:val="22"/>
                <w:szCs w:val="22"/>
                <w:lang w:val="en-US"/>
              </w:rPr>
            </w:pPr>
            <w:r w:rsidRPr="003E05D7">
              <w:rPr>
                <w:sz w:val="22"/>
                <w:szCs w:val="22"/>
              </w:rPr>
              <w:t>7120133</w:t>
            </w:r>
          </w:p>
        </w:tc>
        <w:tc>
          <w:tcPr>
            <w:tcW w:w="734" w:type="dxa"/>
            <w:shd w:val="clear" w:color="auto" w:fill="auto"/>
            <w:vAlign w:val="center"/>
          </w:tcPr>
          <w:p w14:paraId="2ED1ABEA" w14:textId="6ED2BD04" w:rsidR="00056E16" w:rsidRPr="003E05D7" w:rsidRDefault="00056E16" w:rsidP="003D0860">
            <w:pPr>
              <w:jc w:val="center"/>
              <w:rPr>
                <w:sz w:val="22"/>
                <w:szCs w:val="22"/>
                <w:lang w:val="en-US"/>
              </w:rPr>
            </w:pPr>
            <w:r w:rsidRPr="003E05D7">
              <w:rPr>
                <w:sz w:val="22"/>
                <w:szCs w:val="22"/>
              </w:rPr>
              <w:t>1</w:t>
            </w:r>
          </w:p>
        </w:tc>
        <w:tc>
          <w:tcPr>
            <w:tcW w:w="726" w:type="dxa"/>
            <w:vMerge/>
            <w:shd w:val="clear" w:color="auto" w:fill="auto"/>
            <w:vAlign w:val="center"/>
          </w:tcPr>
          <w:p w14:paraId="3CBCEECD"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4176E992" w14:textId="77777777" w:rsidTr="003D0860">
        <w:trPr>
          <w:cantSplit/>
          <w:trHeight w:val="20"/>
        </w:trPr>
        <w:tc>
          <w:tcPr>
            <w:tcW w:w="540" w:type="dxa"/>
            <w:vMerge/>
            <w:shd w:val="clear" w:color="auto" w:fill="auto"/>
            <w:vAlign w:val="center"/>
          </w:tcPr>
          <w:p w14:paraId="10C55BF5"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7E6592F4" w14:textId="25AA2F67" w:rsidR="00056E16" w:rsidRPr="003E05D7" w:rsidRDefault="00056E16" w:rsidP="003D0860">
            <w:pPr>
              <w:rPr>
                <w:sz w:val="22"/>
                <w:szCs w:val="22"/>
                <w:lang w:val="en-US"/>
              </w:rPr>
            </w:pPr>
            <w:r w:rsidRPr="003E05D7">
              <w:rPr>
                <w:sz w:val="22"/>
                <w:szCs w:val="22"/>
              </w:rPr>
              <w:t>Модуль</w:t>
            </w:r>
            <w:r w:rsidRPr="003E05D7">
              <w:rPr>
                <w:sz w:val="22"/>
                <w:szCs w:val="22"/>
                <w:lang w:val="en-US"/>
              </w:rPr>
              <w:t xml:space="preserve"> </w:t>
            </w:r>
            <w:r w:rsidRPr="003E05D7">
              <w:rPr>
                <w:sz w:val="22"/>
                <w:szCs w:val="22"/>
              </w:rPr>
              <w:t>питания</w:t>
            </w:r>
            <w:r w:rsidRPr="003E05D7">
              <w:rPr>
                <w:sz w:val="22"/>
                <w:szCs w:val="22"/>
                <w:lang w:val="en-US"/>
              </w:rPr>
              <w:t xml:space="preserve"> Two 3-phase high voltage 24 kVA PDUs with IP44 30 A plugs for EMEA and APAC except Japan and Taiwan</w:t>
            </w:r>
          </w:p>
        </w:tc>
        <w:tc>
          <w:tcPr>
            <w:tcW w:w="1458" w:type="dxa"/>
            <w:vAlign w:val="center"/>
          </w:tcPr>
          <w:p w14:paraId="19C38963" w14:textId="0CE93A18" w:rsidR="00056E16" w:rsidRPr="003E05D7" w:rsidRDefault="00056E16" w:rsidP="003D0860">
            <w:pPr>
              <w:jc w:val="center"/>
              <w:rPr>
                <w:sz w:val="22"/>
                <w:szCs w:val="22"/>
                <w:lang w:val="en-US"/>
              </w:rPr>
            </w:pPr>
            <w:r w:rsidRPr="003E05D7">
              <w:rPr>
                <w:sz w:val="22"/>
                <w:szCs w:val="22"/>
              </w:rPr>
              <w:t>6445A</w:t>
            </w:r>
          </w:p>
        </w:tc>
        <w:tc>
          <w:tcPr>
            <w:tcW w:w="734" w:type="dxa"/>
            <w:shd w:val="clear" w:color="auto" w:fill="auto"/>
            <w:vAlign w:val="center"/>
          </w:tcPr>
          <w:p w14:paraId="7D7A606C" w14:textId="6A665C9E" w:rsidR="00056E16" w:rsidRPr="003E05D7" w:rsidRDefault="00056E16" w:rsidP="003D0860">
            <w:pPr>
              <w:jc w:val="center"/>
              <w:rPr>
                <w:sz w:val="22"/>
                <w:szCs w:val="22"/>
                <w:lang w:val="en-US"/>
              </w:rPr>
            </w:pPr>
            <w:r w:rsidRPr="003E05D7">
              <w:rPr>
                <w:sz w:val="22"/>
                <w:szCs w:val="22"/>
              </w:rPr>
              <w:t>1</w:t>
            </w:r>
          </w:p>
        </w:tc>
        <w:tc>
          <w:tcPr>
            <w:tcW w:w="726" w:type="dxa"/>
            <w:vMerge/>
            <w:shd w:val="clear" w:color="auto" w:fill="auto"/>
            <w:vAlign w:val="center"/>
          </w:tcPr>
          <w:p w14:paraId="5AD1F7AF"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23F285EA" w14:textId="77777777" w:rsidTr="003D0860">
        <w:trPr>
          <w:cantSplit/>
          <w:trHeight w:val="248"/>
        </w:trPr>
        <w:tc>
          <w:tcPr>
            <w:tcW w:w="540" w:type="dxa"/>
            <w:vMerge/>
            <w:shd w:val="clear" w:color="auto" w:fill="auto"/>
            <w:noWrap/>
            <w:vAlign w:val="center"/>
          </w:tcPr>
          <w:p w14:paraId="09EB5518"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242C1F09" w14:textId="73FC188D" w:rsidR="00056E16" w:rsidRPr="003E05D7" w:rsidRDefault="00056E16" w:rsidP="003D0860">
            <w:pPr>
              <w:rPr>
                <w:sz w:val="22"/>
                <w:szCs w:val="22"/>
                <w:lang w:val="en-US"/>
              </w:rPr>
            </w:pPr>
            <w:r w:rsidRPr="003E05D7">
              <w:rPr>
                <w:sz w:val="22"/>
                <w:szCs w:val="22"/>
              </w:rPr>
              <w:t>Заглушка</w:t>
            </w:r>
            <w:r w:rsidRPr="003E05D7">
              <w:rPr>
                <w:sz w:val="22"/>
                <w:szCs w:val="22"/>
                <w:lang w:val="en-US"/>
              </w:rPr>
              <w:t xml:space="preserve"> Engineered Systems 1RU filler panel</w:t>
            </w:r>
          </w:p>
        </w:tc>
        <w:tc>
          <w:tcPr>
            <w:tcW w:w="1458" w:type="dxa"/>
            <w:vAlign w:val="center"/>
          </w:tcPr>
          <w:p w14:paraId="4BAF6147" w14:textId="2946BC6E" w:rsidR="00056E16" w:rsidRPr="003E05D7" w:rsidRDefault="00056E16" w:rsidP="003D0860">
            <w:pPr>
              <w:jc w:val="center"/>
              <w:rPr>
                <w:sz w:val="22"/>
                <w:szCs w:val="22"/>
                <w:lang w:val="en-US"/>
              </w:rPr>
            </w:pPr>
            <w:r w:rsidRPr="003E05D7">
              <w:rPr>
                <w:sz w:val="22"/>
                <w:szCs w:val="22"/>
              </w:rPr>
              <w:t>7110966</w:t>
            </w:r>
          </w:p>
        </w:tc>
        <w:tc>
          <w:tcPr>
            <w:tcW w:w="734" w:type="dxa"/>
            <w:shd w:val="clear" w:color="auto" w:fill="auto"/>
            <w:vAlign w:val="center"/>
          </w:tcPr>
          <w:p w14:paraId="2233C5CC" w14:textId="19B78E52" w:rsidR="00056E16" w:rsidRPr="003E05D7" w:rsidRDefault="00056E16" w:rsidP="003D0860">
            <w:pPr>
              <w:jc w:val="center"/>
              <w:rPr>
                <w:sz w:val="22"/>
                <w:szCs w:val="22"/>
                <w:lang w:val="en-US"/>
              </w:rPr>
            </w:pPr>
            <w:r w:rsidRPr="003E05D7">
              <w:rPr>
                <w:sz w:val="22"/>
                <w:szCs w:val="22"/>
              </w:rPr>
              <w:t>30</w:t>
            </w:r>
          </w:p>
        </w:tc>
        <w:tc>
          <w:tcPr>
            <w:tcW w:w="726" w:type="dxa"/>
            <w:vMerge/>
            <w:shd w:val="clear" w:color="auto" w:fill="auto"/>
            <w:noWrap/>
            <w:vAlign w:val="center"/>
          </w:tcPr>
          <w:p w14:paraId="3737F741"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4CAE7B04" w14:textId="77777777" w:rsidTr="003D0860">
        <w:trPr>
          <w:cantSplit/>
          <w:trHeight w:val="186"/>
        </w:trPr>
        <w:tc>
          <w:tcPr>
            <w:tcW w:w="540" w:type="dxa"/>
            <w:vMerge/>
            <w:shd w:val="clear" w:color="auto" w:fill="auto"/>
            <w:noWrap/>
            <w:vAlign w:val="center"/>
          </w:tcPr>
          <w:p w14:paraId="2A0822F9"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15327071" w14:textId="31DBA8C5" w:rsidR="00056E16" w:rsidRPr="003E05D7" w:rsidRDefault="00056E16" w:rsidP="003D0860">
            <w:pPr>
              <w:rPr>
                <w:sz w:val="22"/>
                <w:szCs w:val="22"/>
                <w:lang w:val="en-US"/>
              </w:rPr>
            </w:pPr>
            <w:r w:rsidRPr="003E05D7">
              <w:rPr>
                <w:sz w:val="22"/>
                <w:szCs w:val="22"/>
              </w:rPr>
              <w:t>Заглушка</w:t>
            </w:r>
            <w:r w:rsidRPr="003E05D7">
              <w:rPr>
                <w:sz w:val="22"/>
                <w:szCs w:val="22"/>
                <w:lang w:val="en-US"/>
              </w:rPr>
              <w:t xml:space="preserve"> One 1RU filler panel plus trough (for factory installation)</w:t>
            </w:r>
          </w:p>
        </w:tc>
        <w:tc>
          <w:tcPr>
            <w:tcW w:w="1458" w:type="dxa"/>
            <w:vAlign w:val="center"/>
          </w:tcPr>
          <w:p w14:paraId="4B106B8D" w14:textId="52E66442" w:rsidR="00056E16" w:rsidRPr="003E05D7" w:rsidRDefault="00056E16" w:rsidP="003D0860">
            <w:pPr>
              <w:jc w:val="center"/>
              <w:rPr>
                <w:sz w:val="22"/>
                <w:szCs w:val="22"/>
                <w:lang w:val="en-US"/>
              </w:rPr>
            </w:pPr>
            <w:r w:rsidRPr="003E05D7">
              <w:rPr>
                <w:sz w:val="22"/>
                <w:szCs w:val="22"/>
              </w:rPr>
              <w:t>7107232</w:t>
            </w:r>
          </w:p>
        </w:tc>
        <w:tc>
          <w:tcPr>
            <w:tcW w:w="734" w:type="dxa"/>
            <w:shd w:val="clear" w:color="auto" w:fill="auto"/>
            <w:vAlign w:val="center"/>
          </w:tcPr>
          <w:p w14:paraId="4FFAEB85" w14:textId="6BA117E2" w:rsidR="00056E16" w:rsidRPr="003E05D7" w:rsidRDefault="00056E16" w:rsidP="003D0860">
            <w:pPr>
              <w:jc w:val="center"/>
              <w:rPr>
                <w:sz w:val="22"/>
                <w:szCs w:val="22"/>
                <w:lang w:val="en-US"/>
              </w:rPr>
            </w:pPr>
            <w:r w:rsidRPr="003E05D7">
              <w:rPr>
                <w:sz w:val="22"/>
                <w:szCs w:val="22"/>
              </w:rPr>
              <w:t>1</w:t>
            </w:r>
          </w:p>
        </w:tc>
        <w:tc>
          <w:tcPr>
            <w:tcW w:w="726" w:type="dxa"/>
            <w:vMerge/>
            <w:shd w:val="clear" w:color="auto" w:fill="auto"/>
            <w:noWrap/>
            <w:vAlign w:val="center"/>
          </w:tcPr>
          <w:p w14:paraId="682A2B59"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583A3D91" w14:textId="77777777" w:rsidTr="003D0860">
        <w:trPr>
          <w:cantSplit/>
          <w:trHeight w:val="138"/>
        </w:trPr>
        <w:tc>
          <w:tcPr>
            <w:tcW w:w="540" w:type="dxa"/>
            <w:vMerge/>
            <w:shd w:val="clear" w:color="auto" w:fill="auto"/>
            <w:noWrap/>
            <w:vAlign w:val="center"/>
          </w:tcPr>
          <w:p w14:paraId="5CB237CC"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3C1363CD" w14:textId="1E1E2620" w:rsidR="00056E16" w:rsidRPr="003E05D7" w:rsidRDefault="00056E16" w:rsidP="003D0860">
            <w:pPr>
              <w:rPr>
                <w:sz w:val="22"/>
                <w:szCs w:val="22"/>
                <w:lang w:val="en-US"/>
              </w:rPr>
            </w:pPr>
            <w:r w:rsidRPr="003E05D7">
              <w:rPr>
                <w:sz w:val="22"/>
                <w:szCs w:val="22"/>
              </w:rPr>
              <w:t>Блок</w:t>
            </w:r>
            <w:r w:rsidRPr="003E05D7">
              <w:rPr>
                <w:sz w:val="22"/>
                <w:szCs w:val="22"/>
                <w:lang w:val="en-US"/>
              </w:rPr>
              <w:t xml:space="preserve"> </w:t>
            </w:r>
            <w:r w:rsidRPr="003E05D7">
              <w:rPr>
                <w:sz w:val="22"/>
                <w:szCs w:val="22"/>
              </w:rPr>
              <w:t>накопителей</w:t>
            </w:r>
            <w:r w:rsidRPr="003E05D7">
              <w:rPr>
                <w:sz w:val="22"/>
                <w:szCs w:val="22"/>
                <w:lang w:val="en-US"/>
              </w:rPr>
              <w:t xml:space="preserve"> Replacement part for one 14 TB 7200 rpm 3.5-inch SAS-3 HDD with coral bracket without encryption</w:t>
            </w:r>
          </w:p>
        </w:tc>
        <w:tc>
          <w:tcPr>
            <w:tcW w:w="1458" w:type="dxa"/>
            <w:vAlign w:val="center"/>
          </w:tcPr>
          <w:p w14:paraId="4EE88F61" w14:textId="05A95832" w:rsidR="00056E16" w:rsidRPr="003E05D7" w:rsidRDefault="00056E16" w:rsidP="003D0860">
            <w:pPr>
              <w:jc w:val="center"/>
              <w:rPr>
                <w:sz w:val="22"/>
                <w:szCs w:val="22"/>
                <w:lang w:val="en-US"/>
              </w:rPr>
            </w:pPr>
            <w:r w:rsidRPr="003E05D7">
              <w:rPr>
                <w:sz w:val="22"/>
                <w:szCs w:val="22"/>
              </w:rPr>
              <w:t>7120149</w:t>
            </w:r>
          </w:p>
        </w:tc>
        <w:tc>
          <w:tcPr>
            <w:tcW w:w="734" w:type="dxa"/>
            <w:shd w:val="clear" w:color="auto" w:fill="auto"/>
            <w:vAlign w:val="center"/>
          </w:tcPr>
          <w:p w14:paraId="4AD16942" w14:textId="4CA91CFA" w:rsidR="00056E16" w:rsidRPr="003E05D7" w:rsidRDefault="00056E16" w:rsidP="003D0860">
            <w:pPr>
              <w:jc w:val="center"/>
              <w:rPr>
                <w:sz w:val="22"/>
                <w:szCs w:val="22"/>
                <w:lang w:val="en-US"/>
              </w:rPr>
            </w:pPr>
            <w:r w:rsidRPr="003E05D7">
              <w:rPr>
                <w:sz w:val="22"/>
                <w:szCs w:val="22"/>
              </w:rPr>
              <w:t>1</w:t>
            </w:r>
          </w:p>
        </w:tc>
        <w:tc>
          <w:tcPr>
            <w:tcW w:w="726" w:type="dxa"/>
            <w:vMerge/>
            <w:shd w:val="clear" w:color="auto" w:fill="auto"/>
            <w:noWrap/>
            <w:vAlign w:val="center"/>
          </w:tcPr>
          <w:p w14:paraId="5EBFEDD4"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20AA618E" w14:textId="77777777" w:rsidTr="003D0860">
        <w:trPr>
          <w:cantSplit/>
          <w:trHeight w:val="20"/>
        </w:trPr>
        <w:tc>
          <w:tcPr>
            <w:tcW w:w="540" w:type="dxa"/>
            <w:vMerge/>
            <w:shd w:val="clear" w:color="auto" w:fill="auto"/>
            <w:noWrap/>
            <w:vAlign w:val="center"/>
          </w:tcPr>
          <w:p w14:paraId="4D58D7BD"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6459555C" w14:textId="0EC9801C" w:rsidR="00056E16" w:rsidRPr="003E05D7" w:rsidRDefault="00056E16" w:rsidP="003D0860">
            <w:pPr>
              <w:rPr>
                <w:sz w:val="22"/>
                <w:szCs w:val="22"/>
                <w:highlight w:val="yellow"/>
                <w:lang w:val="en-US"/>
              </w:rPr>
            </w:pPr>
            <w:r w:rsidRPr="003E05D7">
              <w:rPr>
                <w:sz w:val="22"/>
                <w:szCs w:val="22"/>
              </w:rPr>
              <w:t>Блок</w:t>
            </w:r>
            <w:r w:rsidRPr="003E05D7">
              <w:rPr>
                <w:sz w:val="22"/>
                <w:szCs w:val="22"/>
                <w:lang w:val="en-US"/>
              </w:rPr>
              <w:t xml:space="preserve"> </w:t>
            </w:r>
            <w:r w:rsidRPr="003E05D7">
              <w:rPr>
                <w:sz w:val="22"/>
                <w:szCs w:val="22"/>
              </w:rPr>
              <w:t>накопителей</w:t>
            </w:r>
            <w:r w:rsidRPr="003E05D7">
              <w:rPr>
                <w:sz w:val="22"/>
                <w:szCs w:val="22"/>
                <w:lang w:val="en-US"/>
              </w:rPr>
              <w:t xml:space="preserve"> Replacement part for Oracle Flash Accelerator F640 PCIe Card: 6.4 TB, </w:t>
            </w:r>
            <w:proofErr w:type="spellStart"/>
            <w:r w:rsidRPr="003E05D7">
              <w:rPr>
                <w:sz w:val="22"/>
                <w:szCs w:val="22"/>
                <w:lang w:val="en-US"/>
              </w:rPr>
              <w:t>NVMe</w:t>
            </w:r>
            <w:proofErr w:type="spellEnd"/>
            <w:r w:rsidRPr="003E05D7">
              <w:rPr>
                <w:sz w:val="22"/>
                <w:szCs w:val="22"/>
                <w:lang w:val="en-US"/>
              </w:rPr>
              <w:t xml:space="preserve"> PCIe 3.0</w:t>
            </w:r>
          </w:p>
        </w:tc>
        <w:tc>
          <w:tcPr>
            <w:tcW w:w="1458" w:type="dxa"/>
            <w:vAlign w:val="center"/>
          </w:tcPr>
          <w:p w14:paraId="522C933F" w14:textId="63446B1E" w:rsidR="00056E16" w:rsidRPr="003E05D7" w:rsidRDefault="00056E16" w:rsidP="003D0860">
            <w:pPr>
              <w:jc w:val="center"/>
              <w:rPr>
                <w:sz w:val="22"/>
                <w:szCs w:val="22"/>
                <w:lang w:val="en-US"/>
              </w:rPr>
            </w:pPr>
            <w:r w:rsidRPr="003E05D7">
              <w:rPr>
                <w:sz w:val="22"/>
                <w:szCs w:val="22"/>
              </w:rPr>
              <w:t>7118796</w:t>
            </w:r>
          </w:p>
        </w:tc>
        <w:tc>
          <w:tcPr>
            <w:tcW w:w="734" w:type="dxa"/>
            <w:shd w:val="clear" w:color="auto" w:fill="auto"/>
            <w:vAlign w:val="center"/>
          </w:tcPr>
          <w:p w14:paraId="1319B626" w14:textId="52CE3989" w:rsidR="00056E16" w:rsidRPr="003E05D7" w:rsidRDefault="00056E16" w:rsidP="003D0860">
            <w:pPr>
              <w:jc w:val="center"/>
              <w:rPr>
                <w:sz w:val="22"/>
                <w:szCs w:val="22"/>
                <w:lang w:val="en-US"/>
              </w:rPr>
            </w:pPr>
            <w:r w:rsidRPr="003E05D7">
              <w:rPr>
                <w:sz w:val="22"/>
                <w:szCs w:val="22"/>
              </w:rPr>
              <w:t>1</w:t>
            </w:r>
          </w:p>
        </w:tc>
        <w:tc>
          <w:tcPr>
            <w:tcW w:w="726" w:type="dxa"/>
            <w:vMerge/>
            <w:shd w:val="clear" w:color="auto" w:fill="auto"/>
            <w:noWrap/>
            <w:vAlign w:val="center"/>
          </w:tcPr>
          <w:p w14:paraId="5C6D969C"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529FA6CE" w14:textId="77777777" w:rsidTr="003D0860">
        <w:trPr>
          <w:cantSplit/>
          <w:trHeight w:val="20"/>
        </w:trPr>
        <w:tc>
          <w:tcPr>
            <w:tcW w:w="540" w:type="dxa"/>
            <w:vMerge/>
            <w:shd w:val="clear" w:color="auto" w:fill="auto"/>
            <w:noWrap/>
            <w:vAlign w:val="center"/>
          </w:tcPr>
          <w:p w14:paraId="436D366A"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4FCD5254" w14:textId="4C821C3A" w:rsidR="00056E16" w:rsidRPr="003E05D7" w:rsidRDefault="00056E16" w:rsidP="003D0860">
            <w:pPr>
              <w:rPr>
                <w:sz w:val="22"/>
                <w:szCs w:val="22"/>
                <w:lang w:val="en-US"/>
              </w:rPr>
            </w:pPr>
            <w:r w:rsidRPr="003E05D7">
              <w:rPr>
                <w:sz w:val="22"/>
                <w:szCs w:val="22"/>
              </w:rPr>
              <w:t>Встроенное</w:t>
            </w:r>
            <w:r w:rsidRPr="003E05D7">
              <w:rPr>
                <w:sz w:val="22"/>
                <w:szCs w:val="22"/>
                <w:lang w:val="en-US"/>
              </w:rPr>
              <w:t xml:space="preserve"> </w:t>
            </w:r>
            <w:r w:rsidRPr="003E05D7">
              <w:rPr>
                <w:sz w:val="22"/>
                <w:szCs w:val="22"/>
              </w:rPr>
              <w:t>ПО</w:t>
            </w:r>
            <w:r w:rsidRPr="003E05D7">
              <w:rPr>
                <w:sz w:val="22"/>
                <w:szCs w:val="22"/>
                <w:lang w:val="en-US"/>
              </w:rPr>
              <w:t xml:space="preserve"> Exadata Database Machine X8-2: Oracle Enterprise Linux software image for database server (for factory installation)</w:t>
            </w:r>
          </w:p>
        </w:tc>
        <w:tc>
          <w:tcPr>
            <w:tcW w:w="1458" w:type="dxa"/>
            <w:vAlign w:val="center"/>
          </w:tcPr>
          <w:p w14:paraId="12DC47D8" w14:textId="3681C6A5" w:rsidR="00056E16" w:rsidRPr="003E05D7" w:rsidRDefault="00056E16" w:rsidP="003D0860">
            <w:pPr>
              <w:jc w:val="center"/>
              <w:rPr>
                <w:sz w:val="22"/>
                <w:szCs w:val="22"/>
                <w:lang w:val="en-US"/>
              </w:rPr>
            </w:pPr>
            <w:r w:rsidRPr="003E05D7">
              <w:rPr>
                <w:sz w:val="22"/>
                <w:szCs w:val="22"/>
              </w:rPr>
              <w:t>7120150</w:t>
            </w:r>
          </w:p>
        </w:tc>
        <w:tc>
          <w:tcPr>
            <w:tcW w:w="734" w:type="dxa"/>
            <w:shd w:val="clear" w:color="auto" w:fill="auto"/>
            <w:vAlign w:val="center"/>
          </w:tcPr>
          <w:p w14:paraId="27BCEF74" w14:textId="2BAE7F29" w:rsidR="00056E16" w:rsidRPr="003E05D7" w:rsidRDefault="00056E16" w:rsidP="003D0860">
            <w:pPr>
              <w:jc w:val="center"/>
              <w:rPr>
                <w:sz w:val="22"/>
                <w:szCs w:val="22"/>
                <w:lang w:val="en-US"/>
              </w:rPr>
            </w:pPr>
            <w:r w:rsidRPr="003E05D7">
              <w:rPr>
                <w:sz w:val="22"/>
                <w:szCs w:val="22"/>
              </w:rPr>
              <w:t>1</w:t>
            </w:r>
          </w:p>
        </w:tc>
        <w:tc>
          <w:tcPr>
            <w:tcW w:w="726" w:type="dxa"/>
            <w:vMerge/>
            <w:shd w:val="clear" w:color="auto" w:fill="auto"/>
            <w:noWrap/>
            <w:vAlign w:val="center"/>
          </w:tcPr>
          <w:p w14:paraId="163B01A5"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0AAD73D1" w14:textId="77777777" w:rsidTr="003D0860">
        <w:trPr>
          <w:cantSplit/>
          <w:trHeight w:val="20"/>
        </w:trPr>
        <w:tc>
          <w:tcPr>
            <w:tcW w:w="540" w:type="dxa"/>
            <w:vMerge/>
            <w:shd w:val="clear" w:color="auto" w:fill="auto"/>
            <w:noWrap/>
            <w:vAlign w:val="center"/>
          </w:tcPr>
          <w:p w14:paraId="51CF0BEB"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0F092378" w14:textId="60510BDA" w:rsidR="00056E16" w:rsidRPr="003E05D7" w:rsidRDefault="00056E16" w:rsidP="003D0860">
            <w:pPr>
              <w:rPr>
                <w:sz w:val="22"/>
                <w:szCs w:val="22"/>
                <w:lang w:val="en-US"/>
              </w:rPr>
            </w:pPr>
            <w:r w:rsidRPr="003E05D7">
              <w:rPr>
                <w:sz w:val="22"/>
                <w:szCs w:val="22"/>
              </w:rPr>
              <w:t>Встроенное</w:t>
            </w:r>
            <w:r w:rsidRPr="003E05D7">
              <w:rPr>
                <w:sz w:val="22"/>
                <w:szCs w:val="22"/>
                <w:lang w:val="en-US"/>
              </w:rPr>
              <w:t xml:space="preserve"> </w:t>
            </w:r>
            <w:r w:rsidRPr="003E05D7">
              <w:rPr>
                <w:sz w:val="22"/>
                <w:szCs w:val="22"/>
              </w:rPr>
              <w:t>ПО</w:t>
            </w:r>
            <w:r w:rsidRPr="003E05D7">
              <w:rPr>
                <w:sz w:val="22"/>
                <w:szCs w:val="22"/>
                <w:lang w:val="en-US"/>
              </w:rPr>
              <w:t xml:space="preserve"> Exadata Database Machine X8-2: Oracle Enterprise Linux software image for storage server (for factory installation)</w:t>
            </w:r>
          </w:p>
        </w:tc>
        <w:tc>
          <w:tcPr>
            <w:tcW w:w="1458" w:type="dxa"/>
            <w:vAlign w:val="center"/>
          </w:tcPr>
          <w:p w14:paraId="6CA2780D" w14:textId="2040A0BC" w:rsidR="00056E16" w:rsidRPr="003E05D7" w:rsidRDefault="00056E16" w:rsidP="003D0860">
            <w:pPr>
              <w:jc w:val="center"/>
              <w:rPr>
                <w:sz w:val="22"/>
                <w:szCs w:val="22"/>
                <w:lang w:val="en-US"/>
              </w:rPr>
            </w:pPr>
            <w:r w:rsidRPr="003E05D7">
              <w:rPr>
                <w:sz w:val="22"/>
                <w:szCs w:val="22"/>
              </w:rPr>
              <w:t>7120151</w:t>
            </w:r>
          </w:p>
        </w:tc>
        <w:tc>
          <w:tcPr>
            <w:tcW w:w="734" w:type="dxa"/>
            <w:shd w:val="clear" w:color="auto" w:fill="auto"/>
            <w:vAlign w:val="center"/>
          </w:tcPr>
          <w:p w14:paraId="2FE4732D" w14:textId="6A630D68" w:rsidR="00056E16" w:rsidRPr="003E05D7" w:rsidRDefault="00056E16" w:rsidP="003D0860">
            <w:pPr>
              <w:jc w:val="center"/>
              <w:rPr>
                <w:sz w:val="22"/>
                <w:szCs w:val="22"/>
                <w:lang w:val="en-US"/>
              </w:rPr>
            </w:pPr>
            <w:r w:rsidRPr="003E05D7">
              <w:rPr>
                <w:sz w:val="22"/>
                <w:szCs w:val="22"/>
              </w:rPr>
              <w:t>1</w:t>
            </w:r>
          </w:p>
        </w:tc>
        <w:tc>
          <w:tcPr>
            <w:tcW w:w="726" w:type="dxa"/>
            <w:vMerge/>
            <w:shd w:val="clear" w:color="auto" w:fill="auto"/>
            <w:noWrap/>
            <w:vAlign w:val="center"/>
          </w:tcPr>
          <w:p w14:paraId="6A2340EA"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7119F18F" w14:textId="77777777" w:rsidTr="003D0860">
        <w:trPr>
          <w:cantSplit/>
          <w:trHeight w:val="20"/>
        </w:trPr>
        <w:tc>
          <w:tcPr>
            <w:tcW w:w="540" w:type="dxa"/>
            <w:vMerge/>
            <w:shd w:val="clear" w:color="auto" w:fill="auto"/>
            <w:noWrap/>
            <w:vAlign w:val="center"/>
          </w:tcPr>
          <w:p w14:paraId="3B40BE3E"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3DCF1588" w14:textId="75064910" w:rsidR="00056E16" w:rsidRPr="003E05D7" w:rsidRDefault="00056E16" w:rsidP="003D0860">
            <w:pPr>
              <w:rPr>
                <w:sz w:val="22"/>
                <w:szCs w:val="22"/>
                <w:lang w:val="en-US"/>
              </w:rPr>
            </w:pPr>
            <w:r w:rsidRPr="003E05D7">
              <w:rPr>
                <w:sz w:val="22"/>
                <w:szCs w:val="22"/>
              </w:rPr>
              <w:t>Стойка</w:t>
            </w:r>
            <w:r w:rsidRPr="003E05D7">
              <w:rPr>
                <w:sz w:val="22"/>
                <w:szCs w:val="22"/>
                <w:lang w:val="en-US"/>
              </w:rPr>
              <w:t xml:space="preserve"> Quarter rack </w:t>
            </w:r>
            <w:proofErr w:type="spellStart"/>
            <w:r w:rsidRPr="003E05D7">
              <w:rPr>
                <w:sz w:val="22"/>
                <w:szCs w:val="22"/>
                <w:lang w:val="en-US"/>
              </w:rPr>
              <w:t>klt</w:t>
            </w:r>
            <w:proofErr w:type="spellEnd"/>
            <w:r w:rsidRPr="003E05D7">
              <w:rPr>
                <w:sz w:val="22"/>
                <w:szCs w:val="22"/>
                <w:lang w:val="en-US"/>
              </w:rPr>
              <w:t xml:space="preserve"> with 2 NM2-36P switches and cables for </w:t>
            </w:r>
            <w:proofErr w:type="spellStart"/>
            <w:r w:rsidRPr="003E05D7">
              <w:rPr>
                <w:sz w:val="22"/>
                <w:szCs w:val="22"/>
                <w:lang w:val="en-US"/>
              </w:rPr>
              <w:t>infiniband</w:t>
            </w:r>
            <w:proofErr w:type="spellEnd"/>
            <w:r w:rsidRPr="003E05D7">
              <w:rPr>
                <w:sz w:val="22"/>
                <w:szCs w:val="22"/>
                <w:lang w:val="en-US"/>
              </w:rPr>
              <w:t xml:space="preserve"> </w:t>
            </w:r>
            <w:proofErr w:type="spellStart"/>
            <w:r w:rsidRPr="003E05D7">
              <w:rPr>
                <w:sz w:val="22"/>
                <w:szCs w:val="22"/>
                <w:lang w:val="en-US"/>
              </w:rPr>
              <w:t>neworking</w:t>
            </w:r>
            <w:proofErr w:type="spellEnd"/>
            <w:r w:rsidRPr="003E05D7">
              <w:rPr>
                <w:sz w:val="22"/>
                <w:szCs w:val="22"/>
                <w:lang w:val="en-US"/>
              </w:rPr>
              <w:t xml:space="preserve"> infrastructure (for factory installation)</w:t>
            </w:r>
          </w:p>
        </w:tc>
        <w:tc>
          <w:tcPr>
            <w:tcW w:w="1458" w:type="dxa"/>
            <w:vAlign w:val="center"/>
          </w:tcPr>
          <w:p w14:paraId="4C79E769" w14:textId="0D2DD570" w:rsidR="00056E16" w:rsidRPr="003E05D7" w:rsidRDefault="00056E16" w:rsidP="003D0860">
            <w:pPr>
              <w:jc w:val="center"/>
              <w:rPr>
                <w:sz w:val="22"/>
                <w:szCs w:val="22"/>
                <w:lang w:val="en-US"/>
              </w:rPr>
            </w:pPr>
            <w:r w:rsidRPr="003E05D7">
              <w:rPr>
                <w:sz w:val="22"/>
                <w:szCs w:val="22"/>
              </w:rPr>
              <w:t>7120765</w:t>
            </w:r>
          </w:p>
        </w:tc>
        <w:tc>
          <w:tcPr>
            <w:tcW w:w="734" w:type="dxa"/>
            <w:shd w:val="clear" w:color="auto" w:fill="auto"/>
            <w:vAlign w:val="center"/>
          </w:tcPr>
          <w:p w14:paraId="7BAF7B49" w14:textId="3261EF72" w:rsidR="00056E16" w:rsidRPr="003E05D7" w:rsidRDefault="00056E16" w:rsidP="003D0860">
            <w:pPr>
              <w:jc w:val="center"/>
              <w:rPr>
                <w:sz w:val="22"/>
                <w:szCs w:val="22"/>
                <w:lang w:val="en-US"/>
              </w:rPr>
            </w:pPr>
            <w:r w:rsidRPr="003E05D7">
              <w:rPr>
                <w:sz w:val="22"/>
                <w:szCs w:val="22"/>
              </w:rPr>
              <w:t>1</w:t>
            </w:r>
          </w:p>
        </w:tc>
        <w:tc>
          <w:tcPr>
            <w:tcW w:w="726" w:type="dxa"/>
            <w:vMerge/>
            <w:shd w:val="clear" w:color="auto" w:fill="auto"/>
            <w:noWrap/>
            <w:vAlign w:val="center"/>
          </w:tcPr>
          <w:p w14:paraId="16199F0D"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675AB7B6" w14:textId="77777777" w:rsidTr="003D0860">
        <w:trPr>
          <w:cantSplit/>
          <w:trHeight w:val="20"/>
        </w:trPr>
        <w:tc>
          <w:tcPr>
            <w:tcW w:w="540" w:type="dxa"/>
            <w:vMerge/>
            <w:shd w:val="clear" w:color="auto" w:fill="auto"/>
            <w:noWrap/>
            <w:vAlign w:val="center"/>
          </w:tcPr>
          <w:p w14:paraId="0B54EEA4"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5453CE70" w14:textId="722BC65F" w:rsidR="00056E16" w:rsidRPr="003E05D7" w:rsidRDefault="00056E16" w:rsidP="003D0860">
            <w:pPr>
              <w:rPr>
                <w:sz w:val="22"/>
                <w:szCs w:val="22"/>
                <w:lang w:val="en-US"/>
              </w:rPr>
            </w:pPr>
            <w:r w:rsidRPr="003E05D7">
              <w:rPr>
                <w:sz w:val="22"/>
                <w:szCs w:val="22"/>
              </w:rPr>
              <w:t>Набор</w:t>
            </w:r>
            <w:r w:rsidRPr="003E05D7">
              <w:rPr>
                <w:sz w:val="22"/>
                <w:szCs w:val="22"/>
                <w:lang w:val="en-US"/>
              </w:rPr>
              <w:t xml:space="preserve"> </w:t>
            </w:r>
            <w:r w:rsidRPr="003E05D7">
              <w:rPr>
                <w:sz w:val="22"/>
                <w:szCs w:val="22"/>
              </w:rPr>
              <w:t>для</w:t>
            </w:r>
            <w:r w:rsidRPr="003E05D7">
              <w:rPr>
                <w:sz w:val="22"/>
                <w:szCs w:val="22"/>
                <w:lang w:val="en-US"/>
              </w:rPr>
              <w:t xml:space="preserve"> </w:t>
            </w:r>
            <w:r w:rsidRPr="003E05D7">
              <w:rPr>
                <w:sz w:val="22"/>
                <w:szCs w:val="22"/>
              </w:rPr>
              <w:t>установки</w:t>
            </w:r>
            <w:r w:rsidRPr="003E05D7">
              <w:rPr>
                <w:sz w:val="22"/>
                <w:szCs w:val="22"/>
                <w:lang w:val="en-US"/>
              </w:rPr>
              <w:t xml:space="preserve"> CX3 card and cables to support IB infrastructure (for factory installation)</w:t>
            </w:r>
          </w:p>
        </w:tc>
        <w:tc>
          <w:tcPr>
            <w:tcW w:w="1458" w:type="dxa"/>
            <w:vAlign w:val="center"/>
          </w:tcPr>
          <w:p w14:paraId="2E2375C1" w14:textId="1466222D" w:rsidR="00056E16" w:rsidRPr="003E05D7" w:rsidRDefault="00056E16" w:rsidP="003D0860">
            <w:pPr>
              <w:jc w:val="center"/>
              <w:rPr>
                <w:sz w:val="22"/>
                <w:szCs w:val="22"/>
                <w:lang w:val="en-US"/>
              </w:rPr>
            </w:pPr>
            <w:r w:rsidRPr="003E05D7">
              <w:rPr>
                <w:sz w:val="22"/>
                <w:szCs w:val="22"/>
              </w:rPr>
              <w:t>7120863</w:t>
            </w:r>
          </w:p>
        </w:tc>
        <w:tc>
          <w:tcPr>
            <w:tcW w:w="734" w:type="dxa"/>
            <w:shd w:val="clear" w:color="auto" w:fill="auto"/>
            <w:vAlign w:val="center"/>
          </w:tcPr>
          <w:p w14:paraId="21694981" w14:textId="2D39CEF9" w:rsidR="00056E16" w:rsidRPr="003E05D7" w:rsidRDefault="00056E16" w:rsidP="003D0860">
            <w:pPr>
              <w:jc w:val="center"/>
              <w:rPr>
                <w:sz w:val="22"/>
                <w:szCs w:val="22"/>
                <w:lang w:val="en-US"/>
              </w:rPr>
            </w:pPr>
            <w:r w:rsidRPr="003E05D7">
              <w:rPr>
                <w:sz w:val="22"/>
                <w:szCs w:val="22"/>
              </w:rPr>
              <w:t>5</w:t>
            </w:r>
          </w:p>
        </w:tc>
        <w:tc>
          <w:tcPr>
            <w:tcW w:w="726" w:type="dxa"/>
            <w:vMerge/>
            <w:shd w:val="clear" w:color="auto" w:fill="auto"/>
            <w:noWrap/>
            <w:vAlign w:val="center"/>
          </w:tcPr>
          <w:p w14:paraId="5F358BEA"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3224991D" w14:textId="77777777" w:rsidTr="003D0860">
        <w:trPr>
          <w:cantSplit/>
          <w:trHeight w:val="20"/>
        </w:trPr>
        <w:tc>
          <w:tcPr>
            <w:tcW w:w="540" w:type="dxa"/>
            <w:vMerge/>
            <w:shd w:val="clear" w:color="auto" w:fill="auto"/>
            <w:noWrap/>
            <w:vAlign w:val="center"/>
          </w:tcPr>
          <w:p w14:paraId="1E46BB54"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1A8D42CF" w14:textId="1DC5E9E5" w:rsidR="00056E16" w:rsidRPr="003E05D7" w:rsidRDefault="00056E16" w:rsidP="003D0860">
            <w:pPr>
              <w:rPr>
                <w:sz w:val="22"/>
                <w:szCs w:val="22"/>
                <w:lang w:val="en-US"/>
              </w:rPr>
            </w:pPr>
            <w:r w:rsidRPr="003E05D7">
              <w:rPr>
                <w:sz w:val="22"/>
                <w:szCs w:val="22"/>
              </w:rPr>
              <w:t>Ключ</w:t>
            </w:r>
            <w:r w:rsidRPr="003E05D7">
              <w:rPr>
                <w:sz w:val="22"/>
                <w:szCs w:val="22"/>
                <w:lang w:val="en-US"/>
              </w:rPr>
              <w:t xml:space="preserve"> </w:t>
            </w:r>
            <w:r w:rsidRPr="003E05D7">
              <w:rPr>
                <w:sz w:val="22"/>
                <w:szCs w:val="22"/>
              </w:rPr>
              <w:t>активации</w:t>
            </w:r>
            <w:r w:rsidRPr="003E05D7">
              <w:rPr>
                <w:sz w:val="22"/>
                <w:szCs w:val="22"/>
                <w:lang w:val="en-US"/>
              </w:rPr>
              <w:t xml:space="preserve"> </w:t>
            </w:r>
            <w:r w:rsidRPr="003E05D7">
              <w:rPr>
                <w:sz w:val="22"/>
                <w:szCs w:val="22"/>
              </w:rPr>
              <w:t>сервисов</w:t>
            </w:r>
            <w:r w:rsidRPr="003E05D7">
              <w:rPr>
                <w:sz w:val="22"/>
                <w:szCs w:val="22"/>
                <w:lang w:val="en-US"/>
              </w:rPr>
              <w:t xml:space="preserve"> </w:t>
            </w:r>
            <w:r w:rsidRPr="003E05D7">
              <w:rPr>
                <w:sz w:val="22"/>
                <w:szCs w:val="22"/>
              </w:rPr>
              <w:t>установки</w:t>
            </w:r>
            <w:r w:rsidRPr="003E05D7">
              <w:rPr>
                <w:sz w:val="22"/>
                <w:szCs w:val="22"/>
                <w:lang w:val="en-US"/>
              </w:rPr>
              <w:t xml:space="preserve"> ACS Estimated Travel and Expenses</w:t>
            </w:r>
          </w:p>
        </w:tc>
        <w:tc>
          <w:tcPr>
            <w:tcW w:w="1458" w:type="dxa"/>
            <w:vAlign w:val="center"/>
          </w:tcPr>
          <w:p w14:paraId="3848C901" w14:textId="4CAABBF3" w:rsidR="00056E16" w:rsidRPr="003E05D7" w:rsidRDefault="00056E16" w:rsidP="003D0860">
            <w:pPr>
              <w:jc w:val="center"/>
              <w:rPr>
                <w:sz w:val="22"/>
                <w:szCs w:val="22"/>
                <w:lang w:val="en-US"/>
              </w:rPr>
            </w:pPr>
            <w:r w:rsidRPr="003E05D7">
              <w:rPr>
                <w:sz w:val="22"/>
                <w:szCs w:val="22"/>
              </w:rPr>
              <w:t>B82707</w:t>
            </w:r>
          </w:p>
        </w:tc>
        <w:tc>
          <w:tcPr>
            <w:tcW w:w="734" w:type="dxa"/>
            <w:shd w:val="clear" w:color="auto" w:fill="auto"/>
            <w:vAlign w:val="center"/>
          </w:tcPr>
          <w:p w14:paraId="5B5401FB" w14:textId="4CF9373D" w:rsidR="00056E16" w:rsidRPr="003E05D7" w:rsidRDefault="00056E16" w:rsidP="003D0860">
            <w:pPr>
              <w:jc w:val="center"/>
              <w:rPr>
                <w:sz w:val="22"/>
                <w:szCs w:val="22"/>
                <w:lang w:val="en-US"/>
              </w:rPr>
            </w:pPr>
            <w:r w:rsidRPr="003E05D7">
              <w:rPr>
                <w:sz w:val="22"/>
                <w:szCs w:val="22"/>
              </w:rPr>
              <w:t>5</w:t>
            </w:r>
          </w:p>
        </w:tc>
        <w:tc>
          <w:tcPr>
            <w:tcW w:w="726" w:type="dxa"/>
            <w:vMerge/>
            <w:shd w:val="clear" w:color="auto" w:fill="auto"/>
            <w:noWrap/>
            <w:vAlign w:val="center"/>
          </w:tcPr>
          <w:p w14:paraId="40DCD320"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4691B6F5" w14:textId="77777777" w:rsidTr="003D0860">
        <w:trPr>
          <w:cantSplit/>
          <w:trHeight w:val="20"/>
        </w:trPr>
        <w:tc>
          <w:tcPr>
            <w:tcW w:w="540" w:type="dxa"/>
            <w:vMerge/>
            <w:shd w:val="clear" w:color="auto" w:fill="auto"/>
            <w:noWrap/>
            <w:vAlign w:val="center"/>
          </w:tcPr>
          <w:p w14:paraId="4112CD72"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09606094" w14:textId="0FC8F076" w:rsidR="00056E16" w:rsidRPr="003E05D7" w:rsidRDefault="00056E16" w:rsidP="003D0860">
            <w:pPr>
              <w:rPr>
                <w:sz w:val="22"/>
                <w:szCs w:val="22"/>
                <w:lang w:val="en-US"/>
              </w:rPr>
            </w:pPr>
            <w:r w:rsidRPr="003E05D7">
              <w:rPr>
                <w:sz w:val="22"/>
                <w:szCs w:val="22"/>
              </w:rPr>
              <w:t>Ключ</w:t>
            </w:r>
            <w:r w:rsidRPr="003E05D7">
              <w:rPr>
                <w:sz w:val="22"/>
                <w:szCs w:val="22"/>
                <w:lang w:val="en-US"/>
              </w:rPr>
              <w:t xml:space="preserve"> </w:t>
            </w:r>
            <w:r w:rsidRPr="003E05D7">
              <w:rPr>
                <w:sz w:val="22"/>
                <w:szCs w:val="22"/>
              </w:rPr>
              <w:t>активации</w:t>
            </w:r>
            <w:r w:rsidRPr="003E05D7">
              <w:rPr>
                <w:sz w:val="22"/>
                <w:szCs w:val="22"/>
                <w:lang w:val="en-US"/>
              </w:rPr>
              <w:t xml:space="preserve"> </w:t>
            </w:r>
            <w:r w:rsidRPr="003E05D7">
              <w:rPr>
                <w:sz w:val="22"/>
                <w:szCs w:val="22"/>
              </w:rPr>
              <w:t>сервисов</w:t>
            </w:r>
            <w:r w:rsidRPr="003E05D7">
              <w:rPr>
                <w:sz w:val="22"/>
                <w:szCs w:val="22"/>
                <w:lang w:val="en-US"/>
              </w:rPr>
              <w:t xml:space="preserve"> </w:t>
            </w:r>
            <w:r w:rsidRPr="003E05D7">
              <w:rPr>
                <w:sz w:val="22"/>
                <w:szCs w:val="22"/>
              </w:rPr>
              <w:t>установки</w:t>
            </w:r>
            <w:r w:rsidRPr="003E05D7">
              <w:rPr>
                <w:sz w:val="22"/>
                <w:szCs w:val="22"/>
                <w:lang w:val="en-US"/>
              </w:rPr>
              <w:t xml:space="preserve"> Oracle Standard System Installation Service, Site Audit: Engineered Systems - Group II</w:t>
            </w:r>
          </w:p>
        </w:tc>
        <w:tc>
          <w:tcPr>
            <w:tcW w:w="1458" w:type="dxa"/>
            <w:vAlign w:val="center"/>
          </w:tcPr>
          <w:p w14:paraId="5165B494" w14:textId="2ABD956B" w:rsidR="00056E16" w:rsidRPr="003E05D7" w:rsidRDefault="00056E16" w:rsidP="003D0860">
            <w:pPr>
              <w:jc w:val="center"/>
              <w:rPr>
                <w:sz w:val="22"/>
                <w:szCs w:val="22"/>
                <w:lang w:val="en-US"/>
              </w:rPr>
            </w:pPr>
            <w:r w:rsidRPr="003E05D7">
              <w:rPr>
                <w:sz w:val="22"/>
                <w:szCs w:val="22"/>
              </w:rPr>
              <w:t>B74194</w:t>
            </w:r>
          </w:p>
        </w:tc>
        <w:tc>
          <w:tcPr>
            <w:tcW w:w="734" w:type="dxa"/>
            <w:shd w:val="clear" w:color="auto" w:fill="auto"/>
            <w:vAlign w:val="center"/>
          </w:tcPr>
          <w:p w14:paraId="45CD6F0D" w14:textId="4619E657" w:rsidR="00056E16" w:rsidRPr="003E05D7" w:rsidRDefault="00056E16" w:rsidP="003D0860">
            <w:pPr>
              <w:jc w:val="center"/>
              <w:rPr>
                <w:sz w:val="22"/>
                <w:szCs w:val="22"/>
                <w:lang w:val="en-US"/>
              </w:rPr>
            </w:pPr>
            <w:r w:rsidRPr="003E05D7">
              <w:rPr>
                <w:sz w:val="22"/>
                <w:szCs w:val="22"/>
              </w:rPr>
              <w:t>1</w:t>
            </w:r>
          </w:p>
        </w:tc>
        <w:tc>
          <w:tcPr>
            <w:tcW w:w="726" w:type="dxa"/>
            <w:vMerge/>
            <w:shd w:val="clear" w:color="auto" w:fill="auto"/>
            <w:noWrap/>
            <w:vAlign w:val="center"/>
          </w:tcPr>
          <w:p w14:paraId="752A2507"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566B940C" w14:textId="77777777" w:rsidTr="003D0860">
        <w:trPr>
          <w:cantSplit/>
          <w:trHeight w:val="20"/>
        </w:trPr>
        <w:tc>
          <w:tcPr>
            <w:tcW w:w="540" w:type="dxa"/>
            <w:vMerge/>
            <w:shd w:val="clear" w:color="auto" w:fill="auto"/>
            <w:noWrap/>
            <w:vAlign w:val="center"/>
          </w:tcPr>
          <w:p w14:paraId="5F24BB94"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1F3D1028" w14:textId="6AA6617C" w:rsidR="00056E16" w:rsidRPr="003E05D7" w:rsidRDefault="00056E16" w:rsidP="003D0860">
            <w:pPr>
              <w:rPr>
                <w:sz w:val="22"/>
                <w:szCs w:val="22"/>
                <w:lang w:val="en-US"/>
              </w:rPr>
            </w:pPr>
            <w:r w:rsidRPr="003E05D7">
              <w:rPr>
                <w:sz w:val="22"/>
                <w:szCs w:val="22"/>
              </w:rPr>
              <w:t>Ключ</w:t>
            </w:r>
            <w:r w:rsidRPr="003E05D7">
              <w:rPr>
                <w:sz w:val="22"/>
                <w:szCs w:val="22"/>
                <w:lang w:val="en-US"/>
              </w:rPr>
              <w:t xml:space="preserve"> </w:t>
            </w:r>
            <w:r w:rsidRPr="003E05D7">
              <w:rPr>
                <w:sz w:val="22"/>
                <w:szCs w:val="22"/>
              </w:rPr>
              <w:t>активации</w:t>
            </w:r>
            <w:r w:rsidRPr="003E05D7">
              <w:rPr>
                <w:sz w:val="22"/>
                <w:szCs w:val="22"/>
                <w:lang w:val="en-US"/>
              </w:rPr>
              <w:t xml:space="preserve"> </w:t>
            </w:r>
            <w:r w:rsidRPr="003E05D7">
              <w:rPr>
                <w:sz w:val="22"/>
                <w:szCs w:val="22"/>
              </w:rPr>
              <w:t>сервисов</w:t>
            </w:r>
            <w:r w:rsidRPr="003E05D7">
              <w:rPr>
                <w:sz w:val="22"/>
                <w:szCs w:val="22"/>
                <w:lang w:val="en-US"/>
              </w:rPr>
              <w:t xml:space="preserve"> </w:t>
            </w:r>
            <w:r w:rsidRPr="003E05D7">
              <w:rPr>
                <w:sz w:val="22"/>
                <w:szCs w:val="22"/>
              </w:rPr>
              <w:t>установки</w:t>
            </w:r>
            <w:r w:rsidRPr="003E05D7">
              <w:rPr>
                <w:sz w:val="22"/>
                <w:szCs w:val="22"/>
                <w:lang w:val="en-US"/>
              </w:rPr>
              <w:t xml:space="preserve"> Oracle Exadata Configuration Service</w:t>
            </w:r>
          </w:p>
        </w:tc>
        <w:tc>
          <w:tcPr>
            <w:tcW w:w="1458" w:type="dxa"/>
            <w:vAlign w:val="center"/>
          </w:tcPr>
          <w:p w14:paraId="04A19DE2" w14:textId="0BF6AFA3" w:rsidR="00056E16" w:rsidRPr="003E05D7" w:rsidRDefault="00056E16" w:rsidP="003D0860">
            <w:pPr>
              <w:jc w:val="center"/>
              <w:rPr>
                <w:sz w:val="22"/>
                <w:szCs w:val="22"/>
                <w:lang w:val="en-US"/>
              </w:rPr>
            </w:pPr>
            <w:r w:rsidRPr="003E05D7">
              <w:rPr>
                <w:sz w:val="22"/>
                <w:szCs w:val="22"/>
              </w:rPr>
              <w:t>B51555</w:t>
            </w:r>
          </w:p>
        </w:tc>
        <w:tc>
          <w:tcPr>
            <w:tcW w:w="734" w:type="dxa"/>
            <w:shd w:val="clear" w:color="auto" w:fill="auto"/>
            <w:vAlign w:val="center"/>
          </w:tcPr>
          <w:p w14:paraId="4732A84A" w14:textId="11BCAEAC" w:rsidR="00056E16" w:rsidRPr="003E05D7" w:rsidRDefault="00056E16" w:rsidP="003D0860">
            <w:pPr>
              <w:jc w:val="center"/>
              <w:rPr>
                <w:sz w:val="22"/>
                <w:szCs w:val="22"/>
                <w:lang w:val="en-US"/>
              </w:rPr>
            </w:pPr>
            <w:r w:rsidRPr="003E05D7">
              <w:rPr>
                <w:sz w:val="22"/>
                <w:szCs w:val="22"/>
              </w:rPr>
              <w:t>1</w:t>
            </w:r>
          </w:p>
        </w:tc>
        <w:tc>
          <w:tcPr>
            <w:tcW w:w="726" w:type="dxa"/>
            <w:vMerge/>
            <w:shd w:val="clear" w:color="auto" w:fill="auto"/>
            <w:noWrap/>
            <w:vAlign w:val="center"/>
          </w:tcPr>
          <w:p w14:paraId="7D6EF9C4"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22D93CF8" w14:textId="77777777" w:rsidTr="003D0860">
        <w:trPr>
          <w:cantSplit/>
          <w:trHeight w:val="20"/>
        </w:trPr>
        <w:tc>
          <w:tcPr>
            <w:tcW w:w="540" w:type="dxa"/>
            <w:vMerge/>
            <w:shd w:val="clear" w:color="auto" w:fill="auto"/>
            <w:noWrap/>
            <w:vAlign w:val="center"/>
          </w:tcPr>
          <w:p w14:paraId="781B7CB4"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518BF841" w14:textId="0E85C7A4" w:rsidR="00056E16" w:rsidRPr="003E05D7" w:rsidRDefault="00056E16" w:rsidP="003D0860">
            <w:pPr>
              <w:rPr>
                <w:sz w:val="22"/>
                <w:szCs w:val="22"/>
                <w:lang w:val="en-US"/>
              </w:rPr>
            </w:pPr>
            <w:r w:rsidRPr="003E05D7">
              <w:rPr>
                <w:sz w:val="22"/>
                <w:szCs w:val="22"/>
              </w:rPr>
              <w:t>Модуль</w:t>
            </w:r>
            <w:r w:rsidRPr="003E05D7">
              <w:rPr>
                <w:sz w:val="22"/>
                <w:szCs w:val="22"/>
                <w:lang w:val="en-US"/>
              </w:rPr>
              <w:t xml:space="preserve"> Dual rate transceiver: SFP+ SR. Support 1 Gb/sec and 10 Gb/sec dual rate</w:t>
            </w:r>
          </w:p>
        </w:tc>
        <w:tc>
          <w:tcPr>
            <w:tcW w:w="1458" w:type="dxa"/>
            <w:vAlign w:val="center"/>
          </w:tcPr>
          <w:p w14:paraId="01BFC0FD" w14:textId="3D48992C" w:rsidR="00056E16" w:rsidRPr="003E05D7" w:rsidRDefault="00056E16" w:rsidP="003D0860">
            <w:pPr>
              <w:jc w:val="center"/>
              <w:rPr>
                <w:sz w:val="22"/>
                <w:szCs w:val="22"/>
                <w:lang w:val="en-US"/>
              </w:rPr>
            </w:pPr>
            <w:r w:rsidRPr="003E05D7">
              <w:rPr>
                <w:sz w:val="22"/>
                <w:szCs w:val="22"/>
              </w:rPr>
              <w:t>X2129A-N</w:t>
            </w:r>
          </w:p>
        </w:tc>
        <w:tc>
          <w:tcPr>
            <w:tcW w:w="734" w:type="dxa"/>
            <w:shd w:val="clear" w:color="auto" w:fill="auto"/>
            <w:vAlign w:val="center"/>
          </w:tcPr>
          <w:p w14:paraId="345B688D" w14:textId="25290879" w:rsidR="00056E16" w:rsidRPr="003E05D7" w:rsidRDefault="00056E16" w:rsidP="003D0860">
            <w:pPr>
              <w:jc w:val="center"/>
              <w:rPr>
                <w:sz w:val="22"/>
                <w:szCs w:val="22"/>
                <w:lang w:val="en-US"/>
              </w:rPr>
            </w:pPr>
            <w:r w:rsidRPr="003E05D7">
              <w:rPr>
                <w:sz w:val="22"/>
                <w:szCs w:val="22"/>
              </w:rPr>
              <w:t>8</w:t>
            </w:r>
          </w:p>
        </w:tc>
        <w:tc>
          <w:tcPr>
            <w:tcW w:w="726" w:type="dxa"/>
            <w:vMerge/>
            <w:shd w:val="clear" w:color="auto" w:fill="auto"/>
            <w:noWrap/>
            <w:vAlign w:val="center"/>
          </w:tcPr>
          <w:p w14:paraId="31C6BD5F" w14:textId="77777777" w:rsidR="00056E16" w:rsidRPr="002E147E" w:rsidRDefault="00056E16" w:rsidP="003D0860">
            <w:pPr>
              <w:pStyle w:val="aff8"/>
              <w:jc w:val="center"/>
              <w:rPr>
                <w:rFonts w:ascii="Times New Roman" w:hAnsi="Times New Roman" w:cs="Times New Roman"/>
                <w:sz w:val="24"/>
                <w:szCs w:val="24"/>
                <w:lang w:val="en-US" w:eastAsia="ru-RU"/>
              </w:rPr>
            </w:pPr>
          </w:p>
        </w:tc>
      </w:tr>
      <w:tr w:rsidR="00056E16" w:rsidRPr="002E147E" w14:paraId="34B38156" w14:textId="77777777" w:rsidTr="003D0860">
        <w:trPr>
          <w:cantSplit/>
          <w:trHeight w:val="343"/>
        </w:trPr>
        <w:tc>
          <w:tcPr>
            <w:tcW w:w="540" w:type="dxa"/>
            <w:vMerge/>
            <w:shd w:val="clear" w:color="auto" w:fill="auto"/>
            <w:noWrap/>
            <w:vAlign w:val="center"/>
          </w:tcPr>
          <w:p w14:paraId="62AA8BC3" w14:textId="77777777" w:rsidR="00056E16" w:rsidRPr="002E147E" w:rsidRDefault="00056E16" w:rsidP="003D0860">
            <w:pPr>
              <w:pStyle w:val="aff8"/>
              <w:jc w:val="center"/>
              <w:rPr>
                <w:rFonts w:ascii="Times New Roman" w:hAnsi="Times New Roman" w:cs="Times New Roman"/>
                <w:sz w:val="24"/>
                <w:szCs w:val="24"/>
                <w:lang w:val="en-US" w:eastAsia="ru-RU"/>
              </w:rPr>
            </w:pPr>
          </w:p>
        </w:tc>
        <w:tc>
          <w:tcPr>
            <w:tcW w:w="6211" w:type="dxa"/>
            <w:vAlign w:val="center"/>
          </w:tcPr>
          <w:p w14:paraId="4E428AA4" w14:textId="3236DB7B" w:rsidR="00056E16" w:rsidRPr="003E05D7" w:rsidRDefault="00056E16" w:rsidP="003D0860">
            <w:pPr>
              <w:rPr>
                <w:sz w:val="22"/>
                <w:szCs w:val="22"/>
                <w:lang w:val="en-US"/>
              </w:rPr>
            </w:pPr>
            <w:r w:rsidRPr="003E05D7">
              <w:rPr>
                <w:sz w:val="22"/>
                <w:szCs w:val="22"/>
              </w:rPr>
              <w:t>Набор</w:t>
            </w:r>
            <w:r w:rsidRPr="003E05D7">
              <w:rPr>
                <w:sz w:val="22"/>
                <w:szCs w:val="22"/>
                <w:lang w:val="en-US"/>
              </w:rPr>
              <w:t xml:space="preserve"> </w:t>
            </w:r>
            <w:r w:rsidRPr="003E05D7">
              <w:rPr>
                <w:sz w:val="22"/>
                <w:szCs w:val="22"/>
              </w:rPr>
              <w:t>для</w:t>
            </w:r>
            <w:r w:rsidRPr="003E05D7">
              <w:rPr>
                <w:sz w:val="22"/>
                <w:szCs w:val="22"/>
                <w:lang w:val="en-US"/>
              </w:rPr>
              <w:t xml:space="preserve"> </w:t>
            </w:r>
            <w:r w:rsidRPr="003E05D7">
              <w:rPr>
                <w:sz w:val="22"/>
                <w:szCs w:val="22"/>
              </w:rPr>
              <w:t>расширения</w:t>
            </w:r>
            <w:r w:rsidRPr="003E05D7">
              <w:rPr>
                <w:sz w:val="22"/>
                <w:szCs w:val="22"/>
                <w:lang w:val="en-US"/>
              </w:rPr>
              <w:t xml:space="preserve"> </w:t>
            </w:r>
            <w:r w:rsidRPr="003E05D7">
              <w:rPr>
                <w:sz w:val="22"/>
                <w:szCs w:val="22"/>
              </w:rPr>
              <w:t>оперативной</w:t>
            </w:r>
            <w:r w:rsidRPr="003E05D7">
              <w:rPr>
                <w:sz w:val="22"/>
                <w:szCs w:val="22"/>
                <w:lang w:val="en-US"/>
              </w:rPr>
              <w:t xml:space="preserve"> </w:t>
            </w:r>
            <w:r w:rsidRPr="003E05D7">
              <w:rPr>
                <w:sz w:val="22"/>
                <w:szCs w:val="22"/>
              </w:rPr>
              <w:t>памяти</w:t>
            </w:r>
            <w:r w:rsidRPr="003E05D7">
              <w:rPr>
                <w:sz w:val="22"/>
                <w:szCs w:val="22"/>
                <w:lang w:val="en-US"/>
              </w:rPr>
              <w:t xml:space="preserve"> Memory upgrade 768 GB (twelve 64 GB) DIMM (for field installation)</w:t>
            </w:r>
          </w:p>
        </w:tc>
        <w:tc>
          <w:tcPr>
            <w:tcW w:w="1458" w:type="dxa"/>
            <w:vAlign w:val="center"/>
          </w:tcPr>
          <w:p w14:paraId="0DDB8F5B" w14:textId="7D8EC922" w:rsidR="00056E16" w:rsidRPr="003E05D7" w:rsidRDefault="00056E16" w:rsidP="003D0860">
            <w:pPr>
              <w:jc w:val="center"/>
              <w:rPr>
                <w:sz w:val="22"/>
                <w:szCs w:val="22"/>
              </w:rPr>
            </w:pPr>
            <w:r w:rsidRPr="003E05D7">
              <w:rPr>
                <w:sz w:val="22"/>
                <w:szCs w:val="22"/>
              </w:rPr>
              <w:t>7118250</w:t>
            </w:r>
          </w:p>
        </w:tc>
        <w:tc>
          <w:tcPr>
            <w:tcW w:w="734" w:type="dxa"/>
            <w:shd w:val="clear" w:color="auto" w:fill="auto"/>
            <w:vAlign w:val="center"/>
          </w:tcPr>
          <w:p w14:paraId="3B175C6B" w14:textId="69C71A2E" w:rsidR="00056E16" w:rsidRPr="003E05D7" w:rsidRDefault="00056E16" w:rsidP="003D0860">
            <w:pPr>
              <w:jc w:val="center"/>
              <w:rPr>
                <w:sz w:val="22"/>
                <w:szCs w:val="22"/>
              </w:rPr>
            </w:pPr>
            <w:r w:rsidRPr="003E05D7">
              <w:rPr>
                <w:sz w:val="22"/>
                <w:szCs w:val="22"/>
              </w:rPr>
              <w:t>2</w:t>
            </w:r>
          </w:p>
        </w:tc>
        <w:tc>
          <w:tcPr>
            <w:tcW w:w="726" w:type="dxa"/>
            <w:vMerge/>
            <w:shd w:val="clear" w:color="auto" w:fill="auto"/>
            <w:noWrap/>
            <w:vAlign w:val="center"/>
          </w:tcPr>
          <w:p w14:paraId="0A413DDB" w14:textId="77777777" w:rsidR="00056E16" w:rsidRPr="002E147E" w:rsidRDefault="00056E16" w:rsidP="003D0860">
            <w:pPr>
              <w:pStyle w:val="aff8"/>
              <w:jc w:val="center"/>
              <w:rPr>
                <w:rFonts w:ascii="Times New Roman" w:hAnsi="Times New Roman" w:cs="Times New Roman"/>
                <w:sz w:val="24"/>
                <w:szCs w:val="24"/>
                <w:lang w:eastAsia="ru-RU"/>
              </w:rPr>
            </w:pPr>
          </w:p>
        </w:tc>
      </w:tr>
      <w:tr w:rsidR="00056E16" w:rsidRPr="002E147E" w14:paraId="6FBF63DD" w14:textId="77777777" w:rsidTr="003D0860">
        <w:trPr>
          <w:cantSplit/>
          <w:trHeight w:val="20"/>
        </w:trPr>
        <w:tc>
          <w:tcPr>
            <w:tcW w:w="540" w:type="dxa"/>
            <w:vMerge/>
            <w:shd w:val="clear" w:color="auto" w:fill="auto"/>
            <w:noWrap/>
            <w:vAlign w:val="center"/>
          </w:tcPr>
          <w:p w14:paraId="0295CC4B" w14:textId="77777777" w:rsidR="00056E16" w:rsidRPr="002E147E" w:rsidRDefault="00056E16" w:rsidP="00DD0630">
            <w:pPr>
              <w:pStyle w:val="aff8"/>
              <w:jc w:val="center"/>
              <w:rPr>
                <w:rFonts w:ascii="Times New Roman" w:hAnsi="Times New Roman" w:cs="Times New Roman"/>
                <w:sz w:val="24"/>
                <w:szCs w:val="24"/>
                <w:lang w:eastAsia="ru-RU"/>
              </w:rPr>
            </w:pPr>
          </w:p>
        </w:tc>
        <w:tc>
          <w:tcPr>
            <w:tcW w:w="6211" w:type="dxa"/>
            <w:vAlign w:val="center"/>
          </w:tcPr>
          <w:p w14:paraId="47CB02AE" w14:textId="549A436C" w:rsidR="00056E16" w:rsidRPr="003E05D7" w:rsidRDefault="00056E16" w:rsidP="00DD0630">
            <w:pPr>
              <w:rPr>
                <w:sz w:val="22"/>
                <w:szCs w:val="22"/>
                <w:lang w:val="en-US"/>
              </w:rPr>
            </w:pPr>
            <w:r w:rsidRPr="003E05D7">
              <w:rPr>
                <w:sz w:val="22"/>
                <w:szCs w:val="22"/>
              </w:rPr>
              <w:t>Ключ</w:t>
            </w:r>
            <w:r w:rsidRPr="003E05D7">
              <w:rPr>
                <w:sz w:val="22"/>
                <w:szCs w:val="22"/>
                <w:lang w:val="en-US"/>
              </w:rPr>
              <w:t xml:space="preserve"> </w:t>
            </w:r>
            <w:r w:rsidRPr="003E05D7">
              <w:rPr>
                <w:sz w:val="22"/>
                <w:szCs w:val="22"/>
              </w:rPr>
              <w:t>активации</w:t>
            </w:r>
            <w:r w:rsidRPr="003E05D7">
              <w:rPr>
                <w:sz w:val="22"/>
                <w:szCs w:val="22"/>
                <w:lang w:val="en-US"/>
              </w:rPr>
              <w:t xml:space="preserve"> </w:t>
            </w:r>
            <w:r w:rsidRPr="003E05D7">
              <w:rPr>
                <w:sz w:val="22"/>
                <w:szCs w:val="22"/>
              </w:rPr>
              <w:t>сервисов</w:t>
            </w:r>
            <w:r w:rsidRPr="003E05D7">
              <w:rPr>
                <w:sz w:val="22"/>
                <w:szCs w:val="22"/>
                <w:lang w:val="en-US"/>
              </w:rPr>
              <w:t xml:space="preserve"> </w:t>
            </w:r>
            <w:r w:rsidRPr="003E05D7">
              <w:rPr>
                <w:sz w:val="22"/>
                <w:szCs w:val="22"/>
              </w:rPr>
              <w:t>установки</w:t>
            </w:r>
            <w:r w:rsidRPr="003E05D7">
              <w:rPr>
                <w:sz w:val="22"/>
                <w:szCs w:val="22"/>
                <w:lang w:val="en-US"/>
              </w:rPr>
              <w:t xml:space="preserve"> Oracle Standard System Installation Service, Basic: Upgrade - Group I</w:t>
            </w:r>
          </w:p>
        </w:tc>
        <w:tc>
          <w:tcPr>
            <w:tcW w:w="1458" w:type="dxa"/>
            <w:vAlign w:val="center"/>
          </w:tcPr>
          <w:p w14:paraId="5232B836" w14:textId="12F1BA48" w:rsidR="00056E16" w:rsidRPr="003E05D7" w:rsidRDefault="00056E16" w:rsidP="00DD0630">
            <w:pPr>
              <w:jc w:val="center"/>
              <w:rPr>
                <w:sz w:val="22"/>
                <w:szCs w:val="22"/>
              </w:rPr>
            </w:pPr>
            <w:r w:rsidRPr="003E05D7">
              <w:rPr>
                <w:sz w:val="22"/>
                <w:szCs w:val="22"/>
              </w:rPr>
              <w:t>B63937</w:t>
            </w:r>
          </w:p>
        </w:tc>
        <w:tc>
          <w:tcPr>
            <w:tcW w:w="734" w:type="dxa"/>
            <w:shd w:val="clear" w:color="auto" w:fill="auto"/>
            <w:vAlign w:val="center"/>
          </w:tcPr>
          <w:p w14:paraId="7ED1C8C7" w14:textId="0DF36D86" w:rsidR="00056E16" w:rsidRPr="003E05D7" w:rsidRDefault="00056E16" w:rsidP="00DD0630">
            <w:pPr>
              <w:jc w:val="center"/>
              <w:rPr>
                <w:sz w:val="22"/>
                <w:szCs w:val="22"/>
              </w:rPr>
            </w:pPr>
            <w:r w:rsidRPr="003E05D7">
              <w:rPr>
                <w:sz w:val="22"/>
                <w:szCs w:val="22"/>
              </w:rPr>
              <w:t>4</w:t>
            </w:r>
          </w:p>
        </w:tc>
        <w:tc>
          <w:tcPr>
            <w:tcW w:w="726" w:type="dxa"/>
            <w:vMerge/>
            <w:shd w:val="clear" w:color="auto" w:fill="auto"/>
            <w:noWrap/>
            <w:vAlign w:val="center"/>
          </w:tcPr>
          <w:p w14:paraId="51108057" w14:textId="77777777" w:rsidR="00056E16" w:rsidRPr="002E147E" w:rsidRDefault="00056E16" w:rsidP="00DD0630">
            <w:pPr>
              <w:pStyle w:val="aff8"/>
              <w:jc w:val="center"/>
              <w:rPr>
                <w:rFonts w:ascii="Times New Roman" w:hAnsi="Times New Roman" w:cs="Times New Roman"/>
                <w:sz w:val="24"/>
                <w:szCs w:val="24"/>
                <w:lang w:eastAsia="ru-RU"/>
              </w:rPr>
            </w:pPr>
          </w:p>
        </w:tc>
      </w:tr>
      <w:tr w:rsidR="00056E16" w:rsidRPr="002E147E" w14:paraId="21DCE9CA" w14:textId="77777777" w:rsidTr="003D0860">
        <w:trPr>
          <w:cantSplit/>
          <w:trHeight w:val="20"/>
        </w:trPr>
        <w:tc>
          <w:tcPr>
            <w:tcW w:w="540" w:type="dxa"/>
            <w:vMerge/>
            <w:shd w:val="clear" w:color="auto" w:fill="auto"/>
            <w:noWrap/>
            <w:vAlign w:val="center"/>
          </w:tcPr>
          <w:p w14:paraId="149EEB09" w14:textId="77777777" w:rsidR="00056E16" w:rsidRPr="002E147E" w:rsidRDefault="00056E16" w:rsidP="00DD0630">
            <w:pPr>
              <w:pStyle w:val="aff8"/>
              <w:jc w:val="center"/>
              <w:rPr>
                <w:rFonts w:ascii="Times New Roman" w:hAnsi="Times New Roman" w:cs="Times New Roman"/>
                <w:sz w:val="24"/>
                <w:szCs w:val="24"/>
                <w:lang w:eastAsia="ru-RU"/>
              </w:rPr>
            </w:pPr>
          </w:p>
        </w:tc>
        <w:tc>
          <w:tcPr>
            <w:tcW w:w="6211" w:type="dxa"/>
            <w:vAlign w:val="center"/>
          </w:tcPr>
          <w:p w14:paraId="2FAB6B5F" w14:textId="0E7DB381" w:rsidR="00056E16" w:rsidRPr="003E05D7" w:rsidRDefault="00056E16" w:rsidP="00DD0630">
            <w:pPr>
              <w:rPr>
                <w:sz w:val="22"/>
                <w:szCs w:val="22"/>
              </w:rPr>
            </w:pPr>
            <w:r>
              <w:rPr>
                <w:sz w:val="22"/>
                <w:szCs w:val="22"/>
              </w:rPr>
              <w:t xml:space="preserve">Ключ активации сервисов технической поддержки от производителя на </w:t>
            </w:r>
            <w:r w:rsidR="00C6241E">
              <w:rPr>
                <w:sz w:val="22"/>
                <w:szCs w:val="22"/>
              </w:rPr>
              <w:t>36</w:t>
            </w:r>
            <w:bookmarkStart w:id="0" w:name="_GoBack"/>
            <w:bookmarkEnd w:id="0"/>
            <w:r>
              <w:rPr>
                <w:sz w:val="22"/>
                <w:szCs w:val="22"/>
              </w:rPr>
              <w:t xml:space="preserve"> мес.</w:t>
            </w:r>
          </w:p>
        </w:tc>
        <w:tc>
          <w:tcPr>
            <w:tcW w:w="1458" w:type="dxa"/>
            <w:vAlign w:val="center"/>
          </w:tcPr>
          <w:p w14:paraId="5E42F0B4" w14:textId="7B0D62AE" w:rsidR="00056E16" w:rsidRPr="003E05D7" w:rsidRDefault="00056E16" w:rsidP="00DD0630">
            <w:pPr>
              <w:jc w:val="center"/>
              <w:rPr>
                <w:sz w:val="22"/>
                <w:szCs w:val="22"/>
              </w:rPr>
            </w:pPr>
            <w:r>
              <w:rPr>
                <w:sz w:val="22"/>
                <w:szCs w:val="22"/>
              </w:rPr>
              <w:t>-</w:t>
            </w:r>
          </w:p>
        </w:tc>
        <w:tc>
          <w:tcPr>
            <w:tcW w:w="734" w:type="dxa"/>
            <w:shd w:val="clear" w:color="auto" w:fill="auto"/>
            <w:vAlign w:val="center"/>
          </w:tcPr>
          <w:p w14:paraId="49191763" w14:textId="4B8FB14F" w:rsidR="00056E16" w:rsidRPr="003E05D7" w:rsidRDefault="00056E16" w:rsidP="00DD0630">
            <w:pPr>
              <w:jc w:val="center"/>
              <w:rPr>
                <w:sz w:val="22"/>
                <w:szCs w:val="22"/>
              </w:rPr>
            </w:pPr>
            <w:r>
              <w:rPr>
                <w:sz w:val="22"/>
                <w:szCs w:val="22"/>
              </w:rPr>
              <w:t>1</w:t>
            </w:r>
          </w:p>
        </w:tc>
        <w:tc>
          <w:tcPr>
            <w:tcW w:w="726" w:type="dxa"/>
            <w:vMerge/>
            <w:shd w:val="clear" w:color="auto" w:fill="auto"/>
            <w:noWrap/>
            <w:vAlign w:val="center"/>
          </w:tcPr>
          <w:p w14:paraId="62A2FD51" w14:textId="77777777" w:rsidR="00056E16" w:rsidRPr="002E147E" w:rsidRDefault="00056E16" w:rsidP="00DD0630">
            <w:pPr>
              <w:pStyle w:val="aff8"/>
              <w:jc w:val="center"/>
              <w:rPr>
                <w:rFonts w:ascii="Times New Roman" w:hAnsi="Times New Roman" w:cs="Times New Roman"/>
                <w:sz w:val="24"/>
                <w:szCs w:val="24"/>
                <w:lang w:eastAsia="ru-RU"/>
              </w:rPr>
            </w:pPr>
          </w:p>
        </w:tc>
      </w:tr>
      <w:tr w:rsidR="000E543D" w:rsidRPr="002E147E" w14:paraId="0A1B6AEB" w14:textId="77777777" w:rsidTr="003D0860">
        <w:trPr>
          <w:cantSplit/>
          <w:trHeight w:val="825"/>
        </w:trPr>
        <w:tc>
          <w:tcPr>
            <w:tcW w:w="540" w:type="dxa"/>
            <w:shd w:val="clear" w:color="auto" w:fill="auto"/>
            <w:noWrap/>
            <w:vAlign w:val="center"/>
          </w:tcPr>
          <w:p w14:paraId="3B66F8E3" w14:textId="1DD02344" w:rsidR="000E543D" w:rsidRPr="000E543D" w:rsidRDefault="000E543D" w:rsidP="003D0860">
            <w:pPr>
              <w:pStyle w:val="aff8"/>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6211" w:type="dxa"/>
            <w:vAlign w:val="center"/>
          </w:tcPr>
          <w:p w14:paraId="7866DDB9" w14:textId="3DDA566E" w:rsidR="000E543D" w:rsidRPr="003E05D7" w:rsidRDefault="000E543D" w:rsidP="003D0860">
            <w:pPr>
              <w:rPr>
                <w:sz w:val="22"/>
                <w:szCs w:val="22"/>
                <w:lang w:val="en-US"/>
              </w:rPr>
            </w:pPr>
            <w:r w:rsidRPr="003E05D7">
              <w:rPr>
                <w:b/>
                <w:bCs/>
                <w:sz w:val="22"/>
                <w:szCs w:val="22"/>
              </w:rPr>
              <w:t>ПО</w:t>
            </w:r>
            <w:r w:rsidRPr="003E05D7">
              <w:rPr>
                <w:b/>
                <w:bCs/>
                <w:sz w:val="22"/>
                <w:szCs w:val="22"/>
                <w:lang w:val="en-US"/>
              </w:rPr>
              <w:t xml:space="preserve"> Oracle </w:t>
            </w:r>
            <w:r w:rsidRPr="003E05D7">
              <w:rPr>
                <w:b/>
                <w:bCs/>
                <w:sz w:val="22"/>
                <w:szCs w:val="22"/>
              </w:rPr>
              <w:t>системы</w:t>
            </w:r>
            <w:r w:rsidRPr="003E05D7">
              <w:rPr>
                <w:b/>
                <w:bCs/>
                <w:sz w:val="22"/>
                <w:szCs w:val="22"/>
                <w:lang w:val="en-US"/>
              </w:rPr>
              <w:t xml:space="preserve"> </w:t>
            </w:r>
            <w:r w:rsidRPr="003E05D7">
              <w:rPr>
                <w:b/>
                <w:bCs/>
                <w:sz w:val="22"/>
                <w:szCs w:val="22"/>
              </w:rPr>
              <w:t>хранения</w:t>
            </w:r>
            <w:r w:rsidRPr="003E05D7">
              <w:rPr>
                <w:b/>
                <w:bCs/>
                <w:sz w:val="22"/>
                <w:szCs w:val="22"/>
                <w:lang w:val="en-US"/>
              </w:rPr>
              <w:t xml:space="preserve"> </w:t>
            </w:r>
            <w:r w:rsidRPr="003E05D7">
              <w:rPr>
                <w:b/>
                <w:bCs/>
                <w:sz w:val="22"/>
                <w:szCs w:val="22"/>
              </w:rPr>
              <w:t>данных</w:t>
            </w:r>
            <w:r w:rsidRPr="003E05D7">
              <w:rPr>
                <w:b/>
                <w:bCs/>
                <w:sz w:val="22"/>
                <w:szCs w:val="22"/>
                <w:lang w:val="en-US"/>
              </w:rPr>
              <w:t xml:space="preserve"> Exadata Storage Server Software - Disk Drive Perpetual</w:t>
            </w:r>
          </w:p>
        </w:tc>
        <w:tc>
          <w:tcPr>
            <w:tcW w:w="1458" w:type="dxa"/>
            <w:vAlign w:val="center"/>
          </w:tcPr>
          <w:p w14:paraId="1D550A6E" w14:textId="7C328569" w:rsidR="000E543D" w:rsidRPr="003E05D7" w:rsidRDefault="000E543D" w:rsidP="003D0860">
            <w:pPr>
              <w:jc w:val="center"/>
              <w:rPr>
                <w:sz w:val="22"/>
                <w:szCs w:val="22"/>
              </w:rPr>
            </w:pPr>
            <w:r w:rsidRPr="003E05D7">
              <w:rPr>
                <w:b/>
                <w:bCs/>
                <w:sz w:val="22"/>
                <w:szCs w:val="22"/>
              </w:rPr>
              <w:t>L68816</w:t>
            </w:r>
          </w:p>
        </w:tc>
        <w:tc>
          <w:tcPr>
            <w:tcW w:w="734" w:type="dxa"/>
            <w:shd w:val="clear" w:color="auto" w:fill="auto"/>
            <w:vAlign w:val="center"/>
          </w:tcPr>
          <w:p w14:paraId="627DDA20" w14:textId="393509FA" w:rsidR="000E543D" w:rsidRPr="003E05D7" w:rsidRDefault="000E543D" w:rsidP="003D0860">
            <w:pPr>
              <w:jc w:val="center"/>
              <w:rPr>
                <w:sz w:val="22"/>
                <w:szCs w:val="22"/>
              </w:rPr>
            </w:pPr>
            <w:r w:rsidRPr="003E05D7">
              <w:rPr>
                <w:b/>
                <w:bCs/>
                <w:sz w:val="22"/>
                <w:szCs w:val="22"/>
              </w:rPr>
              <w:t>36</w:t>
            </w:r>
          </w:p>
        </w:tc>
        <w:tc>
          <w:tcPr>
            <w:tcW w:w="726" w:type="dxa"/>
            <w:shd w:val="clear" w:color="auto" w:fill="auto"/>
            <w:noWrap/>
            <w:vAlign w:val="center"/>
          </w:tcPr>
          <w:p w14:paraId="1125F85C" w14:textId="7FAE4052" w:rsidR="000E543D" w:rsidRPr="00DC4FF8" w:rsidRDefault="000E0302" w:rsidP="003D0860">
            <w:pPr>
              <w:pStyle w:val="aff8"/>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bl>
    <w:p w14:paraId="16333526" w14:textId="23D44BB7" w:rsidR="008F7B3C" w:rsidRPr="003559DB" w:rsidRDefault="008F7B3C" w:rsidP="00765E19">
      <w:pPr>
        <w:pStyle w:val="af8"/>
        <w:numPr>
          <w:ilvl w:val="0"/>
          <w:numId w:val="16"/>
        </w:numPr>
        <w:spacing w:before="120"/>
        <w:ind w:left="993" w:hanging="357"/>
        <w:contextualSpacing w:val="0"/>
        <w:jc w:val="both"/>
        <w:rPr>
          <w:b/>
          <w:lang w:val="en-US"/>
        </w:rPr>
      </w:pPr>
      <w:r w:rsidRPr="008F7B3C">
        <w:rPr>
          <w:b/>
        </w:rPr>
        <w:t>Требования к поставке товара:</w:t>
      </w:r>
    </w:p>
    <w:p w14:paraId="6E4FC3C1" w14:textId="196C4A3C" w:rsidR="003559DB" w:rsidRPr="003559DB" w:rsidRDefault="008F7B3C" w:rsidP="003559DB">
      <w:pPr>
        <w:pStyle w:val="af8"/>
        <w:numPr>
          <w:ilvl w:val="1"/>
          <w:numId w:val="16"/>
        </w:numPr>
        <w:spacing w:before="120"/>
        <w:jc w:val="both"/>
        <w:rPr>
          <w:color w:val="000000"/>
          <w:lang w:eastAsia="en-US"/>
        </w:rPr>
      </w:pPr>
      <w:r w:rsidRPr="008F7B3C">
        <w:t>Официальная поставка на территорию РФ</w:t>
      </w:r>
      <w:r w:rsidR="003559DB">
        <w:t>.</w:t>
      </w:r>
    </w:p>
    <w:p w14:paraId="075D5EA8" w14:textId="127E731C" w:rsidR="003559DB" w:rsidRPr="003559DB" w:rsidRDefault="008F7B3C" w:rsidP="003559DB">
      <w:pPr>
        <w:pStyle w:val="af8"/>
        <w:numPr>
          <w:ilvl w:val="1"/>
          <w:numId w:val="16"/>
        </w:numPr>
        <w:spacing w:before="120"/>
        <w:jc w:val="both"/>
      </w:pPr>
      <w:r w:rsidRPr="008F7B3C">
        <w:t>Предельный сро</w:t>
      </w:r>
      <w:r w:rsidR="00A80C3B">
        <w:t xml:space="preserve">к поставки – </w:t>
      </w:r>
      <w:r w:rsidR="006919FC" w:rsidRPr="006919FC">
        <w:rPr>
          <w:color w:val="FF0000"/>
        </w:rPr>
        <w:t>56</w:t>
      </w:r>
      <w:r w:rsidR="00A80C3B" w:rsidRPr="006919FC">
        <w:rPr>
          <w:color w:val="FF0000"/>
        </w:rPr>
        <w:t xml:space="preserve"> </w:t>
      </w:r>
      <w:r w:rsidR="00A80C3B">
        <w:t>календарных дня</w:t>
      </w:r>
      <w:r w:rsidR="003559DB">
        <w:t>.</w:t>
      </w:r>
    </w:p>
    <w:p w14:paraId="230B21D2" w14:textId="77777777" w:rsidR="003559DB" w:rsidRDefault="008F7B3C" w:rsidP="003559DB">
      <w:pPr>
        <w:pStyle w:val="af8"/>
        <w:numPr>
          <w:ilvl w:val="1"/>
          <w:numId w:val="16"/>
        </w:numPr>
        <w:spacing w:before="120"/>
        <w:jc w:val="both"/>
      </w:pPr>
      <w:r w:rsidRPr="008F7B3C">
        <w:t xml:space="preserve">Оборудование должно быть доступно к заказу </w:t>
      </w:r>
      <w:r>
        <w:t xml:space="preserve">на </w:t>
      </w:r>
      <w:r w:rsidRPr="008F7B3C">
        <w:t>момент</w:t>
      </w:r>
      <w:r>
        <w:t xml:space="preserve"> подачи </w:t>
      </w:r>
      <w:r w:rsidR="0063186A">
        <w:t>предложения</w:t>
      </w:r>
      <w:r w:rsidRPr="008F7B3C">
        <w:t>.</w:t>
      </w:r>
    </w:p>
    <w:p w14:paraId="7D1D49E1" w14:textId="77777777" w:rsidR="003559DB" w:rsidRPr="003559DB" w:rsidRDefault="003559DB" w:rsidP="003559DB">
      <w:pPr>
        <w:pStyle w:val="af8"/>
        <w:numPr>
          <w:ilvl w:val="1"/>
          <w:numId w:val="16"/>
        </w:numPr>
        <w:spacing w:before="120"/>
        <w:jc w:val="both"/>
      </w:pPr>
      <w:r w:rsidRPr="00385D55">
        <w:t>Адрес доставки:</w:t>
      </w:r>
      <w:r w:rsidRPr="003559DB">
        <w:rPr>
          <w:b/>
        </w:rPr>
        <w:t xml:space="preserve"> </w:t>
      </w:r>
      <w:r w:rsidRPr="003559DB">
        <w:rPr>
          <w:color w:val="000000"/>
        </w:rPr>
        <w:t xml:space="preserve">127015, г. Москва, ул. Большая </w:t>
      </w:r>
      <w:proofErr w:type="spellStart"/>
      <w:r w:rsidRPr="003559DB">
        <w:rPr>
          <w:color w:val="000000"/>
        </w:rPr>
        <w:t>Новодмитровская</w:t>
      </w:r>
      <w:proofErr w:type="spellEnd"/>
      <w:r w:rsidRPr="003559DB">
        <w:rPr>
          <w:color w:val="000000"/>
        </w:rPr>
        <w:t>, д.14, стр. 1</w:t>
      </w:r>
    </w:p>
    <w:sectPr w:rsidR="003559DB" w:rsidRPr="003559DB" w:rsidSect="00CB750F">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DD49E" w14:textId="77777777" w:rsidR="00060790" w:rsidRDefault="00060790" w:rsidP="00D01FF3">
      <w:r>
        <w:separator/>
      </w:r>
    </w:p>
  </w:endnote>
  <w:endnote w:type="continuationSeparator" w:id="0">
    <w:p w14:paraId="27B1D72E" w14:textId="77777777" w:rsidR="00060790" w:rsidRDefault="00060790" w:rsidP="00D01FF3">
      <w:r>
        <w:continuationSeparator/>
      </w:r>
    </w:p>
  </w:endnote>
  <w:endnote w:type="continuationNotice" w:id="1">
    <w:p w14:paraId="39ABE3C6" w14:textId="77777777" w:rsidR="00060790" w:rsidRDefault="00060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panose1 w:val="020B0604020202020204"/>
    <w:charset w:val="CC"/>
    <w:family w:val="swiss"/>
    <w:pitch w:val="variable"/>
    <w:sig w:usb0="00000203" w:usb1="00000000" w:usb2="00000000" w:usb3="00000000" w:csb0="00000005" w:csb1="00000000"/>
  </w:font>
  <w:font w:name="MS Sans Serif">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0E237" w14:textId="77777777" w:rsidR="00060790" w:rsidRDefault="00060790" w:rsidP="00D01FF3">
      <w:r>
        <w:separator/>
      </w:r>
    </w:p>
  </w:footnote>
  <w:footnote w:type="continuationSeparator" w:id="0">
    <w:p w14:paraId="3F2CDCF7" w14:textId="77777777" w:rsidR="00060790" w:rsidRDefault="00060790" w:rsidP="00D01FF3">
      <w:r>
        <w:continuationSeparator/>
      </w:r>
    </w:p>
  </w:footnote>
  <w:footnote w:type="continuationNotice" w:id="1">
    <w:p w14:paraId="41FA3D75" w14:textId="77777777" w:rsidR="00060790" w:rsidRDefault="000607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C2C2290"/>
    <w:multiLevelType w:val="hybridMultilevel"/>
    <w:tmpl w:val="985EF0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353"/>
        </w:tabs>
        <w:ind w:left="1353" w:hanging="360"/>
      </w:pPr>
      <w:rPr>
        <w:rFonts w:cs="Times New Roman"/>
      </w:rPr>
    </w:lvl>
    <w:lvl w:ilvl="2" w:tplc="04190001">
      <w:start w:val="1"/>
      <w:numFmt w:val="bullet"/>
      <w:lvlText w:val=""/>
      <w:lvlJc w:val="left"/>
      <w:pPr>
        <w:tabs>
          <w:tab w:val="num" w:pos="1457"/>
        </w:tabs>
        <w:ind w:left="1457" w:hanging="18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1AD41C2"/>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46D16"/>
    <w:multiLevelType w:val="hybridMultilevel"/>
    <w:tmpl w:val="19C2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36B82"/>
    <w:multiLevelType w:val="hybridMultilevel"/>
    <w:tmpl w:val="FC224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DD4584E"/>
    <w:multiLevelType w:val="hybridMultilevel"/>
    <w:tmpl w:val="FB9EA812"/>
    <w:lvl w:ilvl="0" w:tplc="D2A6B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5938DA"/>
    <w:multiLevelType w:val="hybridMultilevel"/>
    <w:tmpl w:val="4B88117A"/>
    <w:lvl w:ilvl="0" w:tplc="A9A839A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0"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1" w15:restartNumberingAfterBreak="0">
    <w:nsid w:val="30EA3553"/>
    <w:multiLevelType w:val="hybridMultilevel"/>
    <w:tmpl w:val="30D004D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4B4B57"/>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9A43F1"/>
    <w:multiLevelType w:val="hybridMultilevel"/>
    <w:tmpl w:val="9A1486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361477"/>
    <w:multiLevelType w:val="hybridMultilevel"/>
    <w:tmpl w:val="19C2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4EA6A06"/>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A067EF2"/>
    <w:multiLevelType w:val="hybridMultilevel"/>
    <w:tmpl w:val="FBD25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D0531C"/>
    <w:multiLevelType w:val="hybridMultilevel"/>
    <w:tmpl w:val="415C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4"/>
  </w:num>
  <w:num w:numId="11">
    <w:abstractNumId w:val="8"/>
  </w:num>
  <w:num w:numId="12">
    <w:abstractNumId w:val="20"/>
  </w:num>
  <w:num w:numId="13">
    <w:abstractNumId w:val="4"/>
  </w:num>
  <w:num w:numId="14">
    <w:abstractNumId w:val="9"/>
  </w:num>
  <w:num w:numId="15">
    <w:abstractNumId w:val="2"/>
  </w:num>
  <w:num w:numId="16">
    <w:abstractNumId w:val="5"/>
  </w:num>
  <w:num w:numId="17">
    <w:abstractNumId w:val="19"/>
  </w:num>
  <w:num w:numId="18">
    <w:abstractNumId w:val="13"/>
  </w:num>
  <w:num w:numId="19">
    <w:abstractNumId w:val="18"/>
  </w:num>
  <w:num w:numId="20">
    <w:abstractNumId w:val="7"/>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9"/>
  <w:characterSpacingControl w:val="doNotCompress"/>
  <w:hdrShapeDefaults>
    <o:shapedefaults v:ext="edit" spidmax="8193"/>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F3"/>
    <w:rsid w:val="00000F50"/>
    <w:rsid w:val="000015F2"/>
    <w:rsid w:val="00002A5E"/>
    <w:rsid w:val="00004C60"/>
    <w:rsid w:val="0001089C"/>
    <w:rsid w:val="000121C1"/>
    <w:rsid w:val="000133A4"/>
    <w:rsid w:val="00014276"/>
    <w:rsid w:val="00016136"/>
    <w:rsid w:val="00017709"/>
    <w:rsid w:val="000179D4"/>
    <w:rsid w:val="000225A2"/>
    <w:rsid w:val="0002379E"/>
    <w:rsid w:val="00023D64"/>
    <w:rsid w:val="0002637A"/>
    <w:rsid w:val="000354DA"/>
    <w:rsid w:val="000408F4"/>
    <w:rsid w:val="0004098A"/>
    <w:rsid w:val="00044FE9"/>
    <w:rsid w:val="000455D1"/>
    <w:rsid w:val="00045931"/>
    <w:rsid w:val="00045E51"/>
    <w:rsid w:val="00050E9E"/>
    <w:rsid w:val="000514AE"/>
    <w:rsid w:val="0005155E"/>
    <w:rsid w:val="000521AA"/>
    <w:rsid w:val="0005328D"/>
    <w:rsid w:val="0005334E"/>
    <w:rsid w:val="00055268"/>
    <w:rsid w:val="00055EBB"/>
    <w:rsid w:val="00056B07"/>
    <w:rsid w:val="00056E16"/>
    <w:rsid w:val="00056E79"/>
    <w:rsid w:val="000577DC"/>
    <w:rsid w:val="00060790"/>
    <w:rsid w:val="00061D97"/>
    <w:rsid w:val="000637B8"/>
    <w:rsid w:val="00063B20"/>
    <w:rsid w:val="0006451A"/>
    <w:rsid w:val="0006605B"/>
    <w:rsid w:val="0007444F"/>
    <w:rsid w:val="00076644"/>
    <w:rsid w:val="00081A3C"/>
    <w:rsid w:val="00084EF0"/>
    <w:rsid w:val="000852CE"/>
    <w:rsid w:val="00085836"/>
    <w:rsid w:val="000860C4"/>
    <w:rsid w:val="0009137A"/>
    <w:rsid w:val="00093956"/>
    <w:rsid w:val="000940FC"/>
    <w:rsid w:val="00094E25"/>
    <w:rsid w:val="000952D1"/>
    <w:rsid w:val="0009625B"/>
    <w:rsid w:val="0009646F"/>
    <w:rsid w:val="000A0483"/>
    <w:rsid w:val="000A057C"/>
    <w:rsid w:val="000A117F"/>
    <w:rsid w:val="000A1EF5"/>
    <w:rsid w:val="000A2DAD"/>
    <w:rsid w:val="000A3541"/>
    <w:rsid w:val="000A3C4F"/>
    <w:rsid w:val="000A4289"/>
    <w:rsid w:val="000A5285"/>
    <w:rsid w:val="000A5407"/>
    <w:rsid w:val="000A6254"/>
    <w:rsid w:val="000A79C0"/>
    <w:rsid w:val="000B165C"/>
    <w:rsid w:val="000B1DFA"/>
    <w:rsid w:val="000B3853"/>
    <w:rsid w:val="000B4667"/>
    <w:rsid w:val="000B709A"/>
    <w:rsid w:val="000B70D6"/>
    <w:rsid w:val="000B766F"/>
    <w:rsid w:val="000C0970"/>
    <w:rsid w:val="000C197D"/>
    <w:rsid w:val="000C1D8C"/>
    <w:rsid w:val="000C3869"/>
    <w:rsid w:val="000D3427"/>
    <w:rsid w:val="000D3843"/>
    <w:rsid w:val="000D3A96"/>
    <w:rsid w:val="000D4AFB"/>
    <w:rsid w:val="000D56C1"/>
    <w:rsid w:val="000D6353"/>
    <w:rsid w:val="000D71FA"/>
    <w:rsid w:val="000D7602"/>
    <w:rsid w:val="000E0302"/>
    <w:rsid w:val="000E084B"/>
    <w:rsid w:val="000E1605"/>
    <w:rsid w:val="000E1C57"/>
    <w:rsid w:val="000E222F"/>
    <w:rsid w:val="000E2E35"/>
    <w:rsid w:val="000E3464"/>
    <w:rsid w:val="000E4356"/>
    <w:rsid w:val="000E543D"/>
    <w:rsid w:val="000F04CA"/>
    <w:rsid w:val="000F1B21"/>
    <w:rsid w:val="000F2B0F"/>
    <w:rsid w:val="000F3E10"/>
    <w:rsid w:val="000F4199"/>
    <w:rsid w:val="000F566E"/>
    <w:rsid w:val="000F7793"/>
    <w:rsid w:val="00100137"/>
    <w:rsid w:val="001023E3"/>
    <w:rsid w:val="00102EF3"/>
    <w:rsid w:val="00102F81"/>
    <w:rsid w:val="0010659F"/>
    <w:rsid w:val="00111289"/>
    <w:rsid w:val="00111C99"/>
    <w:rsid w:val="00113C0C"/>
    <w:rsid w:val="00114183"/>
    <w:rsid w:val="00114AFE"/>
    <w:rsid w:val="0011697B"/>
    <w:rsid w:val="001175FD"/>
    <w:rsid w:val="00121994"/>
    <w:rsid w:val="00126BD8"/>
    <w:rsid w:val="001271AF"/>
    <w:rsid w:val="00130CF5"/>
    <w:rsid w:val="00132A78"/>
    <w:rsid w:val="001336A5"/>
    <w:rsid w:val="0013399D"/>
    <w:rsid w:val="00134854"/>
    <w:rsid w:val="00134AAB"/>
    <w:rsid w:val="00135146"/>
    <w:rsid w:val="00135D96"/>
    <w:rsid w:val="00136A52"/>
    <w:rsid w:val="00136C62"/>
    <w:rsid w:val="00136C79"/>
    <w:rsid w:val="00136F81"/>
    <w:rsid w:val="0013720E"/>
    <w:rsid w:val="00141836"/>
    <w:rsid w:val="001421EA"/>
    <w:rsid w:val="0014393D"/>
    <w:rsid w:val="001447C5"/>
    <w:rsid w:val="001448BD"/>
    <w:rsid w:val="001451C8"/>
    <w:rsid w:val="00145722"/>
    <w:rsid w:val="00146D7D"/>
    <w:rsid w:val="001476AC"/>
    <w:rsid w:val="001477D3"/>
    <w:rsid w:val="00150355"/>
    <w:rsid w:val="001505EF"/>
    <w:rsid w:val="001533D0"/>
    <w:rsid w:val="00155265"/>
    <w:rsid w:val="00155A1B"/>
    <w:rsid w:val="00155A3A"/>
    <w:rsid w:val="00155E6F"/>
    <w:rsid w:val="00160495"/>
    <w:rsid w:val="00160AEF"/>
    <w:rsid w:val="00161C2B"/>
    <w:rsid w:val="0016404E"/>
    <w:rsid w:val="001703C0"/>
    <w:rsid w:val="00170711"/>
    <w:rsid w:val="00170F2D"/>
    <w:rsid w:val="00173769"/>
    <w:rsid w:val="001744F6"/>
    <w:rsid w:val="0017483A"/>
    <w:rsid w:val="0017510C"/>
    <w:rsid w:val="00175952"/>
    <w:rsid w:val="00175A81"/>
    <w:rsid w:val="0018063B"/>
    <w:rsid w:val="00182F14"/>
    <w:rsid w:val="00184769"/>
    <w:rsid w:val="00185C21"/>
    <w:rsid w:val="001861C1"/>
    <w:rsid w:val="001862C0"/>
    <w:rsid w:val="001909E1"/>
    <w:rsid w:val="00191BBD"/>
    <w:rsid w:val="00194D65"/>
    <w:rsid w:val="001A2288"/>
    <w:rsid w:val="001A24A3"/>
    <w:rsid w:val="001A2B70"/>
    <w:rsid w:val="001A2BBB"/>
    <w:rsid w:val="001A4A37"/>
    <w:rsid w:val="001A4C09"/>
    <w:rsid w:val="001A6418"/>
    <w:rsid w:val="001B000B"/>
    <w:rsid w:val="001B1D03"/>
    <w:rsid w:val="001B2F3D"/>
    <w:rsid w:val="001C0FA4"/>
    <w:rsid w:val="001C10FF"/>
    <w:rsid w:val="001C1302"/>
    <w:rsid w:val="001C5E3C"/>
    <w:rsid w:val="001C79A9"/>
    <w:rsid w:val="001D1533"/>
    <w:rsid w:val="001D21D3"/>
    <w:rsid w:val="001D3159"/>
    <w:rsid w:val="001D33C3"/>
    <w:rsid w:val="001D4A38"/>
    <w:rsid w:val="001D4C79"/>
    <w:rsid w:val="001D5B5E"/>
    <w:rsid w:val="001D6F44"/>
    <w:rsid w:val="001E17AF"/>
    <w:rsid w:val="001E1DFC"/>
    <w:rsid w:val="001E6378"/>
    <w:rsid w:val="001E6654"/>
    <w:rsid w:val="001E6CEF"/>
    <w:rsid w:val="001F0A1E"/>
    <w:rsid w:val="001F3BE0"/>
    <w:rsid w:val="001F3EF7"/>
    <w:rsid w:val="001F4815"/>
    <w:rsid w:val="001F4B0E"/>
    <w:rsid w:val="001F61A1"/>
    <w:rsid w:val="001F6DFA"/>
    <w:rsid w:val="001F72CB"/>
    <w:rsid w:val="00200132"/>
    <w:rsid w:val="00200D4F"/>
    <w:rsid w:val="00200FFB"/>
    <w:rsid w:val="002033C5"/>
    <w:rsid w:val="00203EEB"/>
    <w:rsid w:val="00204147"/>
    <w:rsid w:val="00205339"/>
    <w:rsid w:val="002075F9"/>
    <w:rsid w:val="00207A91"/>
    <w:rsid w:val="00210A79"/>
    <w:rsid w:val="00211EB6"/>
    <w:rsid w:val="00214BB4"/>
    <w:rsid w:val="0021664E"/>
    <w:rsid w:val="00220729"/>
    <w:rsid w:val="00221237"/>
    <w:rsid w:val="00224B30"/>
    <w:rsid w:val="00224D5F"/>
    <w:rsid w:val="002315AA"/>
    <w:rsid w:val="002322CB"/>
    <w:rsid w:val="00233260"/>
    <w:rsid w:val="00236285"/>
    <w:rsid w:val="00236D8E"/>
    <w:rsid w:val="00237C04"/>
    <w:rsid w:val="00241898"/>
    <w:rsid w:val="00246274"/>
    <w:rsid w:val="0024657F"/>
    <w:rsid w:val="00246E54"/>
    <w:rsid w:val="00250804"/>
    <w:rsid w:val="00250BB1"/>
    <w:rsid w:val="00251564"/>
    <w:rsid w:val="00253C07"/>
    <w:rsid w:val="00254271"/>
    <w:rsid w:val="00256099"/>
    <w:rsid w:val="0026095D"/>
    <w:rsid w:val="002624D6"/>
    <w:rsid w:val="00265C3C"/>
    <w:rsid w:val="00265C7C"/>
    <w:rsid w:val="00265D81"/>
    <w:rsid w:val="00266B49"/>
    <w:rsid w:val="002677D9"/>
    <w:rsid w:val="00267F0D"/>
    <w:rsid w:val="002712FB"/>
    <w:rsid w:val="00271F2B"/>
    <w:rsid w:val="002768CD"/>
    <w:rsid w:val="00277525"/>
    <w:rsid w:val="00280421"/>
    <w:rsid w:val="0028249E"/>
    <w:rsid w:val="00285080"/>
    <w:rsid w:val="002869A3"/>
    <w:rsid w:val="00287985"/>
    <w:rsid w:val="00291FEE"/>
    <w:rsid w:val="00292EB0"/>
    <w:rsid w:val="00293CF9"/>
    <w:rsid w:val="002A1655"/>
    <w:rsid w:val="002A2F77"/>
    <w:rsid w:val="002A5E6D"/>
    <w:rsid w:val="002A6CCF"/>
    <w:rsid w:val="002A6F5F"/>
    <w:rsid w:val="002B10CC"/>
    <w:rsid w:val="002B194B"/>
    <w:rsid w:val="002B5D0A"/>
    <w:rsid w:val="002B5EA7"/>
    <w:rsid w:val="002B66A5"/>
    <w:rsid w:val="002B7208"/>
    <w:rsid w:val="002B728D"/>
    <w:rsid w:val="002B767E"/>
    <w:rsid w:val="002B7DC1"/>
    <w:rsid w:val="002C14D4"/>
    <w:rsid w:val="002C235F"/>
    <w:rsid w:val="002C28E2"/>
    <w:rsid w:val="002C4ABE"/>
    <w:rsid w:val="002C4C4D"/>
    <w:rsid w:val="002C56DE"/>
    <w:rsid w:val="002C7D03"/>
    <w:rsid w:val="002D06A8"/>
    <w:rsid w:val="002D405E"/>
    <w:rsid w:val="002D44D3"/>
    <w:rsid w:val="002D458F"/>
    <w:rsid w:val="002D4A61"/>
    <w:rsid w:val="002D5ED1"/>
    <w:rsid w:val="002D6AD8"/>
    <w:rsid w:val="002E110A"/>
    <w:rsid w:val="002E147E"/>
    <w:rsid w:val="002E1676"/>
    <w:rsid w:val="002E2CA3"/>
    <w:rsid w:val="002E3696"/>
    <w:rsid w:val="002E644D"/>
    <w:rsid w:val="002E719B"/>
    <w:rsid w:val="002E7297"/>
    <w:rsid w:val="002F03AE"/>
    <w:rsid w:val="002F0CBA"/>
    <w:rsid w:val="002F5FD5"/>
    <w:rsid w:val="002F64C1"/>
    <w:rsid w:val="00301C2D"/>
    <w:rsid w:val="00302E74"/>
    <w:rsid w:val="00304777"/>
    <w:rsid w:val="00305A13"/>
    <w:rsid w:val="0031079D"/>
    <w:rsid w:val="0031178A"/>
    <w:rsid w:val="0031286B"/>
    <w:rsid w:val="00313407"/>
    <w:rsid w:val="003148C4"/>
    <w:rsid w:val="00315C0F"/>
    <w:rsid w:val="0032152E"/>
    <w:rsid w:val="00322214"/>
    <w:rsid w:val="003279E2"/>
    <w:rsid w:val="00332894"/>
    <w:rsid w:val="003342DE"/>
    <w:rsid w:val="00334F92"/>
    <w:rsid w:val="00343B00"/>
    <w:rsid w:val="003461F0"/>
    <w:rsid w:val="00346AE7"/>
    <w:rsid w:val="0034702A"/>
    <w:rsid w:val="003473F5"/>
    <w:rsid w:val="003477AE"/>
    <w:rsid w:val="00351311"/>
    <w:rsid w:val="003559DB"/>
    <w:rsid w:val="003563CE"/>
    <w:rsid w:val="00356652"/>
    <w:rsid w:val="00360958"/>
    <w:rsid w:val="00360C08"/>
    <w:rsid w:val="0036105B"/>
    <w:rsid w:val="003615D8"/>
    <w:rsid w:val="00361D29"/>
    <w:rsid w:val="00362ECA"/>
    <w:rsid w:val="003635F3"/>
    <w:rsid w:val="003636A2"/>
    <w:rsid w:val="0036677C"/>
    <w:rsid w:val="003667B2"/>
    <w:rsid w:val="003675C1"/>
    <w:rsid w:val="00370581"/>
    <w:rsid w:val="003717C3"/>
    <w:rsid w:val="00372CCD"/>
    <w:rsid w:val="0037380D"/>
    <w:rsid w:val="003758B4"/>
    <w:rsid w:val="00376C36"/>
    <w:rsid w:val="0037759C"/>
    <w:rsid w:val="00383728"/>
    <w:rsid w:val="003840C6"/>
    <w:rsid w:val="0038425E"/>
    <w:rsid w:val="00385D55"/>
    <w:rsid w:val="00385DC6"/>
    <w:rsid w:val="00386395"/>
    <w:rsid w:val="00386B13"/>
    <w:rsid w:val="00390221"/>
    <w:rsid w:val="003935F5"/>
    <w:rsid w:val="0039608B"/>
    <w:rsid w:val="0039650F"/>
    <w:rsid w:val="0039741E"/>
    <w:rsid w:val="003975D6"/>
    <w:rsid w:val="00397970"/>
    <w:rsid w:val="00397B27"/>
    <w:rsid w:val="003A046B"/>
    <w:rsid w:val="003A0BBD"/>
    <w:rsid w:val="003A3E90"/>
    <w:rsid w:val="003A4780"/>
    <w:rsid w:val="003A666D"/>
    <w:rsid w:val="003A6A1B"/>
    <w:rsid w:val="003A6A3D"/>
    <w:rsid w:val="003A77EA"/>
    <w:rsid w:val="003A7A23"/>
    <w:rsid w:val="003A7D3F"/>
    <w:rsid w:val="003A7E3E"/>
    <w:rsid w:val="003B07AF"/>
    <w:rsid w:val="003B1B71"/>
    <w:rsid w:val="003B4710"/>
    <w:rsid w:val="003B54C1"/>
    <w:rsid w:val="003B55EA"/>
    <w:rsid w:val="003B7CCD"/>
    <w:rsid w:val="003C0ECC"/>
    <w:rsid w:val="003C139F"/>
    <w:rsid w:val="003C2323"/>
    <w:rsid w:val="003C23AF"/>
    <w:rsid w:val="003C2881"/>
    <w:rsid w:val="003C4674"/>
    <w:rsid w:val="003C5265"/>
    <w:rsid w:val="003C7A7A"/>
    <w:rsid w:val="003D0059"/>
    <w:rsid w:val="003D048F"/>
    <w:rsid w:val="003D0860"/>
    <w:rsid w:val="003D2D39"/>
    <w:rsid w:val="003D4B6B"/>
    <w:rsid w:val="003D6554"/>
    <w:rsid w:val="003D7337"/>
    <w:rsid w:val="003D7AE9"/>
    <w:rsid w:val="003E05D7"/>
    <w:rsid w:val="003E0670"/>
    <w:rsid w:val="003E70C5"/>
    <w:rsid w:val="003F15C1"/>
    <w:rsid w:val="003F1B55"/>
    <w:rsid w:val="003F50E3"/>
    <w:rsid w:val="003F536E"/>
    <w:rsid w:val="003F6017"/>
    <w:rsid w:val="003F62E0"/>
    <w:rsid w:val="004016DA"/>
    <w:rsid w:val="0040205F"/>
    <w:rsid w:val="00404E72"/>
    <w:rsid w:val="00406FCB"/>
    <w:rsid w:val="0040763B"/>
    <w:rsid w:val="0041263B"/>
    <w:rsid w:val="00413438"/>
    <w:rsid w:val="00414330"/>
    <w:rsid w:val="00415F98"/>
    <w:rsid w:val="00416AB6"/>
    <w:rsid w:val="00417645"/>
    <w:rsid w:val="00420F72"/>
    <w:rsid w:val="00421E14"/>
    <w:rsid w:val="004242EB"/>
    <w:rsid w:val="00425FB0"/>
    <w:rsid w:val="00426825"/>
    <w:rsid w:val="00427ACA"/>
    <w:rsid w:val="004324B9"/>
    <w:rsid w:val="00433790"/>
    <w:rsid w:val="00433C5C"/>
    <w:rsid w:val="0043670E"/>
    <w:rsid w:val="0044139E"/>
    <w:rsid w:val="004415AF"/>
    <w:rsid w:val="004420D7"/>
    <w:rsid w:val="00445443"/>
    <w:rsid w:val="00447361"/>
    <w:rsid w:val="004504B7"/>
    <w:rsid w:val="004504EB"/>
    <w:rsid w:val="004524CD"/>
    <w:rsid w:val="004548AF"/>
    <w:rsid w:val="00454D70"/>
    <w:rsid w:val="004553E7"/>
    <w:rsid w:val="0045733A"/>
    <w:rsid w:val="004579DC"/>
    <w:rsid w:val="00457E39"/>
    <w:rsid w:val="00460E22"/>
    <w:rsid w:val="004624E3"/>
    <w:rsid w:val="00462DBA"/>
    <w:rsid w:val="00463C41"/>
    <w:rsid w:val="004648FC"/>
    <w:rsid w:val="004651A0"/>
    <w:rsid w:val="0047102E"/>
    <w:rsid w:val="0047155C"/>
    <w:rsid w:val="0047197F"/>
    <w:rsid w:val="00471FB6"/>
    <w:rsid w:val="004728B9"/>
    <w:rsid w:val="00472AAD"/>
    <w:rsid w:val="00473199"/>
    <w:rsid w:val="00473F81"/>
    <w:rsid w:val="00474D40"/>
    <w:rsid w:val="0047526D"/>
    <w:rsid w:val="00476A85"/>
    <w:rsid w:val="004778BC"/>
    <w:rsid w:val="00480C23"/>
    <w:rsid w:val="00481108"/>
    <w:rsid w:val="004859E4"/>
    <w:rsid w:val="004873DA"/>
    <w:rsid w:val="004912D0"/>
    <w:rsid w:val="00494342"/>
    <w:rsid w:val="00494F4A"/>
    <w:rsid w:val="00496162"/>
    <w:rsid w:val="00496227"/>
    <w:rsid w:val="004A1AC2"/>
    <w:rsid w:val="004A270F"/>
    <w:rsid w:val="004A2FF0"/>
    <w:rsid w:val="004A3CA7"/>
    <w:rsid w:val="004A3F2F"/>
    <w:rsid w:val="004A525B"/>
    <w:rsid w:val="004A56EE"/>
    <w:rsid w:val="004A575C"/>
    <w:rsid w:val="004B0141"/>
    <w:rsid w:val="004B0D4A"/>
    <w:rsid w:val="004B1436"/>
    <w:rsid w:val="004B1CB7"/>
    <w:rsid w:val="004B1FCD"/>
    <w:rsid w:val="004B30C2"/>
    <w:rsid w:val="004B3BF5"/>
    <w:rsid w:val="004B5D54"/>
    <w:rsid w:val="004B75F9"/>
    <w:rsid w:val="004B7645"/>
    <w:rsid w:val="004B7666"/>
    <w:rsid w:val="004C1519"/>
    <w:rsid w:val="004C1832"/>
    <w:rsid w:val="004C2774"/>
    <w:rsid w:val="004C3316"/>
    <w:rsid w:val="004C3623"/>
    <w:rsid w:val="004C51B1"/>
    <w:rsid w:val="004C7834"/>
    <w:rsid w:val="004D0701"/>
    <w:rsid w:val="004D34F1"/>
    <w:rsid w:val="004D4854"/>
    <w:rsid w:val="004D4DF7"/>
    <w:rsid w:val="004D5C94"/>
    <w:rsid w:val="004D6E11"/>
    <w:rsid w:val="004D785E"/>
    <w:rsid w:val="004E02D5"/>
    <w:rsid w:val="004E0B93"/>
    <w:rsid w:val="004E24F2"/>
    <w:rsid w:val="004E47B2"/>
    <w:rsid w:val="004E60EF"/>
    <w:rsid w:val="004F504D"/>
    <w:rsid w:val="004F5E5E"/>
    <w:rsid w:val="00500D31"/>
    <w:rsid w:val="00501986"/>
    <w:rsid w:val="00501F53"/>
    <w:rsid w:val="0050271A"/>
    <w:rsid w:val="00502AC8"/>
    <w:rsid w:val="0050402E"/>
    <w:rsid w:val="00505400"/>
    <w:rsid w:val="00506F9D"/>
    <w:rsid w:val="00507AB4"/>
    <w:rsid w:val="005103F8"/>
    <w:rsid w:val="00510D4F"/>
    <w:rsid w:val="00510D5F"/>
    <w:rsid w:val="005113D1"/>
    <w:rsid w:val="00511919"/>
    <w:rsid w:val="005160E9"/>
    <w:rsid w:val="005200DD"/>
    <w:rsid w:val="00521043"/>
    <w:rsid w:val="005240A5"/>
    <w:rsid w:val="00524CBC"/>
    <w:rsid w:val="00524E25"/>
    <w:rsid w:val="005260E9"/>
    <w:rsid w:val="005302C4"/>
    <w:rsid w:val="005314EB"/>
    <w:rsid w:val="00531EC0"/>
    <w:rsid w:val="00532D89"/>
    <w:rsid w:val="00532E1B"/>
    <w:rsid w:val="005340EE"/>
    <w:rsid w:val="00535A85"/>
    <w:rsid w:val="00535B20"/>
    <w:rsid w:val="00536605"/>
    <w:rsid w:val="00545FD3"/>
    <w:rsid w:val="0054630F"/>
    <w:rsid w:val="005464AC"/>
    <w:rsid w:val="005472BC"/>
    <w:rsid w:val="00547A75"/>
    <w:rsid w:val="00547CF6"/>
    <w:rsid w:val="00550165"/>
    <w:rsid w:val="0055023D"/>
    <w:rsid w:val="00550CEE"/>
    <w:rsid w:val="00553995"/>
    <w:rsid w:val="00555438"/>
    <w:rsid w:val="00555F9C"/>
    <w:rsid w:val="00556951"/>
    <w:rsid w:val="005604DE"/>
    <w:rsid w:val="005606CA"/>
    <w:rsid w:val="00560932"/>
    <w:rsid w:val="00562F67"/>
    <w:rsid w:val="00563D7F"/>
    <w:rsid w:val="00563E82"/>
    <w:rsid w:val="00564216"/>
    <w:rsid w:val="00564A78"/>
    <w:rsid w:val="00565191"/>
    <w:rsid w:val="00566974"/>
    <w:rsid w:val="00570708"/>
    <w:rsid w:val="005736AE"/>
    <w:rsid w:val="005738B9"/>
    <w:rsid w:val="005748BB"/>
    <w:rsid w:val="0057592B"/>
    <w:rsid w:val="0058231E"/>
    <w:rsid w:val="00585017"/>
    <w:rsid w:val="00586679"/>
    <w:rsid w:val="00587DC9"/>
    <w:rsid w:val="00590DF2"/>
    <w:rsid w:val="00591EAA"/>
    <w:rsid w:val="00592930"/>
    <w:rsid w:val="005943EF"/>
    <w:rsid w:val="0059521A"/>
    <w:rsid w:val="00595517"/>
    <w:rsid w:val="00596A28"/>
    <w:rsid w:val="005A0A54"/>
    <w:rsid w:val="005A1D17"/>
    <w:rsid w:val="005A2661"/>
    <w:rsid w:val="005A27E4"/>
    <w:rsid w:val="005A339E"/>
    <w:rsid w:val="005A506F"/>
    <w:rsid w:val="005A648A"/>
    <w:rsid w:val="005A681C"/>
    <w:rsid w:val="005A7406"/>
    <w:rsid w:val="005A7642"/>
    <w:rsid w:val="005B2CD9"/>
    <w:rsid w:val="005B34E3"/>
    <w:rsid w:val="005B48B1"/>
    <w:rsid w:val="005B4945"/>
    <w:rsid w:val="005B51C4"/>
    <w:rsid w:val="005B5507"/>
    <w:rsid w:val="005C0864"/>
    <w:rsid w:val="005C19D3"/>
    <w:rsid w:val="005C26AF"/>
    <w:rsid w:val="005C3CD0"/>
    <w:rsid w:val="005C63A7"/>
    <w:rsid w:val="005C684B"/>
    <w:rsid w:val="005C7265"/>
    <w:rsid w:val="005C7405"/>
    <w:rsid w:val="005C79D1"/>
    <w:rsid w:val="005D067F"/>
    <w:rsid w:val="005D202D"/>
    <w:rsid w:val="005D2890"/>
    <w:rsid w:val="005D2F1B"/>
    <w:rsid w:val="005D39CA"/>
    <w:rsid w:val="005D6E69"/>
    <w:rsid w:val="005D723C"/>
    <w:rsid w:val="005E12A7"/>
    <w:rsid w:val="005E4402"/>
    <w:rsid w:val="005E4A03"/>
    <w:rsid w:val="005E60BF"/>
    <w:rsid w:val="005F1267"/>
    <w:rsid w:val="005F200F"/>
    <w:rsid w:val="005F2815"/>
    <w:rsid w:val="005F54D5"/>
    <w:rsid w:val="005F5C7D"/>
    <w:rsid w:val="0060047A"/>
    <w:rsid w:val="00603380"/>
    <w:rsid w:val="00605530"/>
    <w:rsid w:val="006076E3"/>
    <w:rsid w:val="00611E0D"/>
    <w:rsid w:val="006132D0"/>
    <w:rsid w:val="00614DFE"/>
    <w:rsid w:val="00617EB4"/>
    <w:rsid w:val="00617F11"/>
    <w:rsid w:val="00621727"/>
    <w:rsid w:val="00623200"/>
    <w:rsid w:val="00624E3E"/>
    <w:rsid w:val="00626857"/>
    <w:rsid w:val="00626A88"/>
    <w:rsid w:val="00627459"/>
    <w:rsid w:val="00630536"/>
    <w:rsid w:val="0063186A"/>
    <w:rsid w:val="00632FF3"/>
    <w:rsid w:val="006342C3"/>
    <w:rsid w:val="00634569"/>
    <w:rsid w:val="00634FAA"/>
    <w:rsid w:val="00635300"/>
    <w:rsid w:val="006371CF"/>
    <w:rsid w:val="00637527"/>
    <w:rsid w:val="00637F5E"/>
    <w:rsid w:val="00640F15"/>
    <w:rsid w:val="00640F61"/>
    <w:rsid w:val="006423D6"/>
    <w:rsid w:val="006425D7"/>
    <w:rsid w:val="00642B05"/>
    <w:rsid w:val="00645C3D"/>
    <w:rsid w:val="006465F3"/>
    <w:rsid w:val="00646BB0"/>
    <w:rsid w:val="00646E26"/>
    <w:rsid w:val="006508E4"/>
    <w:rsid w:val="00650D0D"/>
    <w:rsid w:val="00652290"/>
    <w:rsid w:val="00652BDE"/>
    <w:rsid w:val="00653DFB"/>
    <w:rsid w:val="0065584A"/>
    <w:rsid w:val="00655E34"/>
    <w:rsid w:val="00656A4E"/>
    <w:rsid w:val="00656DF0"/>
    <w:rsid w:val="00664993"/>
    <w:rsid w:val="006650E6"/>
    <w:rsid w:val="00665C72"/>
    <w:rsid w:val="00667C64"/>
    <w:rsid w:val="00671BF3"/>
    <w:rsid w:val="0067274D"/>
    <w:rsid w:val="00674771"/>
    <w:rsid w:val="00676191"/>
    <w:rsid w:val="0068108D"/>
    <w:rsid w:val="00685808"/>
    <w:rsid w:val="00686CE9"/>
    <w:rsid w:val="00686D77"/>
    <w:rsid w:val="00687174"/>
    <w:rsid w:val="00690683"/>
    <w:rsid w:val="006919FC"/>
    <w:rsid w:val="00691DB7"/>
    <w:rsid w:val="00692647"/>
    <w:rsid w:val="0069276A"/>
    <w:rsid w:val="006938D1"/>
    <w:rsid w:val="00694930"/>
    <w:rsid w:val="006A7C2C"/>
    <w:rsid w:val="006A7DF2"/>
    <w:rsid w:val="006B023C"/>
    <w:rsid w:val="006B04C6"/>
    <w:rsid w:val="006B10A8"/>
    <w:rsid w:val="006B3172"/>
    <w:rsid w:val="006B3511"/>
    <w:rsid w:val="006B4E15"/>
    <w:rsid w:val="006B77AF"/>
    <w:rsid w:val="006C4962"/>
    <w:rsid w:val="006C5D54"/>
    <w:rsid w:val="006C7EE2"/>
    <w:rsid w:val="006D0244"/>
    <w:rsid w:val="006D0415"/>
    <w:rsid w:val="006D06DE"/>
    <w:rsid w:val="006D1AA0"/>
    <w:rsid w:val="006D226C"/>
    <w:rsid w:val="006D34A9"/>
    <w:rsid w:val="006D48BA"/>
    <w:rsid w:val="006D5F88"/>
    <w:rsid w:val="006D64B8"/>
    <w:rsid w:val="006D68F2"/>
    <w:rsid w:val="006D70D3"/>
    <w:rsid w:val="006E24E5"/>
    <w:rsid w:val="006E256B"/>
    <w:rsid w:val="006E2A4C"/>
    <w:rsid w:val="006E2B62"/>
    <w:rsid w:val="006E33FC"/>
    <w:rsid w:val="006E4EA7"/>
    <w:rsid w:val="006E5540"/>
    <w:rsid w:val="006E576D"/>
    <w:rsid w:val="006F0DDB"/>
    <w:rsid w:val="006F1591"/>
    <w:rsid w:val="006F187A"/>
    <w:rsid w:val="006F3146"/>
    <w:rsid w:val="006F33A7"/>
    <w:rsid w:val="006F4864"/>
    <w:rsid w:val="006F5550"/>
    <w:rsid w:val="006F5870"/>
    <w:rsid w:val="006F591D"/>
    <w:rsid w:val="006F66F1"/>
    <w:rsid w:val="006F6A4E"/>
    <w:rsid w:val="00701561"/>
    <w:rsid w:val="00701CA5"/>
    <w:rsid w:val="0070321E"/>
    <w:rsid w:val="007046AF"/>
    <w:rsid w:val="007049B5"/>
    <w:rsid w:val="00705203"/>
    <w:rsid w:val="00705440"/>
    <w:rsid w:val="00705AFB"/>
    <w:rsid w:val="00711E3D"/>
    <w:rsid w:val="00712C6F"/>
    <w:rsid w:val="00712D8B"/>
    <w:rsid w:val="00713E92"/>
    <w:rsid w:val="00715D57"/>
    <w:rsid w:val="0071621D"/>
    <w:rsid w:val="007176FA"/>
    <w:rsid w:val="007213B7"/>
    <w:rsid w:val="00721B2C"/>
    <w:rsid w:val="00721F35"/>
    <w:rsid w:val="0072203C"/>
    <w:rsid w:val="00722776"/>
    <w:rsid w:val="00724619"/>
    <w:rsid w:val="00724CDB"/>
    <w:rsid w:val="007273F4"/>
    <w:rsid w:val="00730FE8"/>
    <w:rsid w:val="00731338"/>
    <w:rsid w:val="007315A7"/>
    <w:rsid w:val="00732439"/>
    <w:rsid w:val="007327B2"/>
    <w:rsid w:val="00733259"/>
    <w:rsid w:val="00734714"/>
    <w:rsid w:val="00734E16"/>
    <w:rsid w:val="00740CFB"/>
    <w:rsid w:val="00742EDD"/>
    <w:rsid w:val="00742F0F"/>
    <w:rsid w:val="00744980"/>
    <w:rsid w:val="00751D66"/>
    <w:rsid w:val="00753D28"/>
    <w:rsid w:val="007540ED"/>
    <w:rsid w:val="00754182"/>
    <w:rsid w:val="00754944"/>
    <w:rsid w:val="00754E5B"/>
    <w:rsid w:val="007570F5"/>
    <w:rsid w:val="0075751D"/>
    <w:rsid w:val="00760233"/>
    <w:rsid w:val="00762FF5"/>
    <w:rsid w:val="00763559"/>
    <w:rsid w:val="00765E19"/>
    <w:rsid w:val="007662AC"/>
    <w:rsid w:val="00766BF4"/>
    <w:rsid w:val="0077021B"/>
    <w:rsid w:val="00770821"/>
    <w:rsid w:val="00772BB6"/>
    <w:rsid w:val="0077415B"/>
    <w:rsid w:val="0077654C"/>
    <w:rsid w:val="007775DA"/>
    <w:rsid w:val="00780C43"/>
    <w:rsid w:val="0078245B"/>
    <w:rsid w:val="007826AD"/>
    <w:rsid w:val="0078285C"/>
    <w:rsid w:val="007839FE"/>
    <w:rsid w:val="00783B56"/>
    <w:rsid w:val="00783F4B"/>
    <w:rsid w:val="007845A8"/>
    <w:rsid w:val="00784B11"/>
    <w:rsid w:val="007852D0"/>
    <w:rsid w:val="0078652B"/>
    <w:rsid w:val="00792293"/>
    <w:rsid w:val="007925C3"/>
    <w:rsid w:val="00793F87"/>
    <w:rsid w:val="00794268"/>
    <w:rsid w:val="007953CF"/>
    <w:rsid w:val="007953F4"/>
    <w:rsid w:val="0079611C"/>
    <w:rsid w:val="007A04A0"/>
    <w:rsid w:val="007A053C"/>
    <w:rsid w:val="007A1FF6"/>
    <w:rsid w:val="007A24A7"/>
    <w:rsid w:val="007A3925"/>
    <w:rsid w:val="007A460E"/>
    <w:rsid w:val="007A5296"/>
    <w:rsid w:val="007A60F5"/>
    <w:rsid w:val="007A6F17"/>
    <w:rsid w:val="007A7273"/>
    <w:rsid w:val="007B0D7E"/>
    <w:rsid w:val="007B0F51"/>
    <w:rsid w:val="007B16D6"/>
    <w:rsid w:val="007B488E"/>
    <w:rsid w:val="007B5365"/>
    <w:rsid w:val="007B6510"/>
    <w:rsid w:val="007B67E4"/>
    <w:rsid w:val="007C0EE8"/>
    <w:rsid w:val="007C16D2"/>
    <w:rsid w:val="007C2EF2"/>
    <w:rsid w:val="007C57F3"/>
    <w:rsid w:val="007C5E9F"/>
    <w:rsid w:val="007D0C14"/>
    <w:rsid w:val="007D238F"/>
    <w:rsid w:val="007D23D5"/>
    <w:rsid w:val="007D296F"/>
    <w:rsid w:val="007D4CD8"/>
    <w:rsid w:val="007D5EA0"/>
    <w:rsid w:val="007D691E"/>
    <w:rsid w:val="007D6F86"/>
    <w:rsid w:val="007D7487"/>
    <w:rsid w:val="007E212A"/>
    <w:rsid w:val="007E23B6"/>
    <w:rsid w:val="007E3BC1"/>
    <w:rsid w:val="007E4BA6"/>
    <w:rsid w:val="007E4CFD"/>
    <w:rsid w:val="007F09BA"/>
    <w:rsid w:val="007F3F72"/>
    <w:rsid w:val="007F3FA9"/>
    <w:rsid w:val="007F5903"/>
    <w:rsid w:val="007F60C2"/>
    <w:rsid w:val="007F752D"/>
    <w:rsid w:val="00800CCF"/>
    <w:rsid w:val="008024D5"/>
    <w:rsid w:val="008024E8"/>
    <w:rsid w:val="008033EE"/>
    <w:rsid w:val="0080429D"/>
    <w:rsid w:val="00805E39"/>
    <w:rsid w:val="00807218"/>
    <w:rsid w:val="00810026"/>
    <w:rsid w:val="00811429"/>
    <w:rsid w:val="008115D7"/>
    <w:rsid w:val="00814F4A"/>
    <w:rsid w:val="00815FFE"/>
    <w:rsid w:val="008176E4"/>
    <w:rsid w:val="00817DF4"/>
    <w:rsid w:val="0082206B"/>
    <w:rsid w:val="00823068"/>
    <w:rsid w:val="00823092"/>
    <w:rsid w:val="00824C2D"/>
    <w:rsid w:val="0082600E"/>
    <w:rsid w:val="008300F4"/>
    <w:rsid w:val="00835055"/>
    <w:rsid w:val="00835AD0"/>
    <w:rsid w:val="00837761"/>
    <w:rsid w:val="008420E8"/>
    <w:rsid w:val="00845730"/>
    <w:rsid w:val="00845F1A"/>
    <w:rsid w:val="008506BC"/>
    <w:rsid w:val="0085160E"/>
    <w:rsid w:val="00851A91"/>
    <w:rsid w:val="00852E0C"/>
    <w:rsid w:val="00855BDE"/>
    <w:rsid w:val="0085722A"/>
    <w:rsid w:val="00857D27"/>
    <w:rsid w:val="00861716"/>
    <w:rsid w:val="00865473"/>
    <w:rsid w:val="00867E91"/>
    <w:rsid w:val="00867FF6"/>
    <w:rsid w:val="0087050E"/>
    <w:rsid w:val="00872A00"/>
    <w:rsid w:val="008755AC"/>
    <w:rsid w:val="008769B0"/>
    <w:rsid w:val="00877190"/>
    <w:rsid w:val="00877C91"/>
    <w:rsid w:val="00881FBB"/>
    <w:rsid w:val="00882CEF"/>
    <w:rsid w:val="00883FF0"/>
    <w:rsid w:val="0088464C"/>
    <w:rsid w:val="00884717"/>
    <w:rsid w:val="008850F6"/>
    <w:rsid w:val="008868F2"/>
    <w:rsid w:val="0089007C"/>
    <w:rsid w:val="00890386"/>
    <w:rsid w:val="008907EE"/>
    <w:rsid w:val="00891839"/>
    <w:rsid w:val="00892542"/>
    <w:rsid w:val="00893B17"/>
    <w:rsid w:val="008972B1"/>
    <w:rsid w:val="008A1463"/>
    <w:rsid w:val="008A2144"/>
    <w:rsid w:val="008A2C33"/>
    <w:rsid w:val="008A4AA8"/>
    <w:rsid w:val="008A4EBE"/>
    <w:rsid w:val="008A56A8"/>
    <w:rsid w:val="008A651D"/>
    <w:rsid w:val="008A670F"/>
    <w:rsid w:val="008A69B5"/>
    <w:rsid w:val="008B11DA"/>
    <w:rsid w:val="008B15FB"/>
    <w:rsid w:val="008B173B"/>
    <w:rsid w:val="008B3204"/>
    <w:rsid w:val="008B553A"/>
    <w:rsid w:val="008B55A0"/>
    <w:rsid w:val="008B5E23"/>
    <w:rsid w:val="008B6A66"/>
    <w:rsid w:val="008B7324"/>
    <w:rsid w:val="008C0477"/>
    <w:rsid w:val="008C0F86"/>
    <w:rsid w:val="008C1703"/>
    <w:rsid w:val="008C19A5"/>
    <w:rsid w:val="008C521F"/>
    <w:rsid w:val="008C60CC"/>
    <w:rsid w:val="008C7039"/>
    <w:rsid w:val="008C70C9"/>
    <w:rsid w:val="008C7891"/>
    <w:rsid w:val="008D2B2F"/>
    <w:rsid w:val="008D4795"/>
    <w:rsid w:val="008D5C6D"/>
    <w:rsid w:val="008D77C0"/>
    <w:rsid w:val="008E0171"/>
    <w:rsid w:val="008E1B76"/>
    <w:rsid w:val="008E203E"/>
    <w:rsid w:val="008E2C83"/>
    <w:rsid w:val="008E34EB"/>
    <w:rsid w:val="008F2B7F"/>
    <w:rsid w:val="008F303D"/>
    <w:rsid w:val="008F37BC"/>
    <w:rsid w:val="008F38BD"/>
    <w:rsid w:val="008F3A4C"/>
    <w:rsid w:val="008F4263"/>
    <w:rsid w:val="008F7B3C"/>
    <w:rsid w:val="00900082"/>
    <w:rsid w:val="00901040"/>
    <w:rsid w:val="00901C80"/>
    <w:rsid w:val="009026CA"/>
    <w:rsid w:val="00903BCA"/>
    <w:rsid w:val="00906DB1"/>
    <w:rsid w:val="00911270"/>
    <w:rsid w:val="00912E1F"/>
    <w:rsid w:val="00912E93"/>
    <w:rsid w:val="009141DB"/>
    <w:rsid w:val="00916F45"/>
    <w:rsid w:val="00917FAC"/>
    <w:rsid w:val="00921BDF"/>
    <w:rsid w:val="00922AE0"/>
    <w:rsid w:val="00923037"/>
    <w:rsid w:val="00925666"/>
    <w:rsid w:val="00926D6A"/>
    <w:rsid w:val="00931537"/>
    <w:rsid w:val="00931C23"/>
    <w:rsid w:val="00931EB1"/>
    <w:rsid w:val="00933D84"/>
    <w:rsid w:val="00936C02"/>
    <w:rsid w:val="00944E1B"/>
    <w:rsid w:val="00945BFA"/>
    <w:rsid w:val="009465E0"/>
    <w:rsid w:val="009504F7"/>
    <w:rsid w:val="00951C43"/>
    <w:rsid w:val="00952874"/>
    <w:rsid w:val="009557E4"/>
    <w:rsid w:val="009578AA"/>
    <w:rsid w:val="00957FB4"/>
    <w:rsid w:val="009638CD"/>
    <w:rsid w:val="00964069"/>
    <w:rsid w:val="0097179E"/>
    <w:rsid w:val="00971A34"/>
    <w:rsid w:val="00971A72"/>
    <w:rsid w:val="00972329"/>
    <w:rsid w:val="0097336F"/>
    <w:rsid w:val="009736E5"/>
    <w:rsid w:val="00973BDD"/>
    <w:rsid w:val="0097403A"/>
    <w:rsid w:val="0097504D"/>
    <w:rsid w:val="00975961"/>
    <w:rsid w:val="009807D0"/>
    <w:rsid w:val="009813CE"/>
    <w:rsid w:val="00981F07"/>
    <w:rsid w:val="00983209"/>
    <w:rsid w:val="00983458"/>
    <w:rsid w:val="00983B26"/>
    <w:rsid w:val="00985978"/>
    <w:rsid w:val="00986099"/>
    <w:rsid w:val="00992C8D"/>
    <w:rsid w:val="009940E4"/>
    <w:rsid w:val="00994C1F"/>
    <w:rsid w:val="009A1E05"/>
    <w:rsid w:val="009A253B"/>
    <w:rsid w:val="009A2D18"/>
    <w:rsid w:val="009A47DD"/>
    <w:rsid w:val="009A4A9D"/>
    <w:rsid w:val="009B0BB2"/>
    <w:rsid w:val="009B256A"/>
    <w:rsid w:val="009B2900"/>
    <w:rsid w:val="009C1BBA"/>
    <w:rsid w:val="009C3CDE"/>
    <w:rsid w:val="009C541F"/>
    <w:rsid w:val="009C6332"/>
    <w:rsid w:val="009D427D"/>
    <w:rsid w:val="009D69FF"/>
    <w:rsid w:val="009E5899"/>
    <w:rsid w:val="009E639D"/>
    <w:rsid w:val="009F017D"/>
    <w:rsid w:val="009F219E"/>
    <w:rsid w:val="009F2615"/>
    <w:rsid w:val="009F6706"/>
    <w:rsid w:val="009F73E0"/>
    <w:rsid w:val="00A0041A"/>
    <w:rsid w:val="00A01895"/>
    <w:rsid w:val="00A018EF"/>
    <w:rsid w:val="00A01A59"/>
    <w:rsid w:val="00A01AD3"/>
    <w:rsid w:val="00A02612"/>
    <w:rsid w:val="00A0339C"/>
    <w:rsid w:val="00A0422A"/>
    <w:rsid w:val="00A057B5"/>
    <w:rsid w:val="00A06495"/>
    <w:rsid w:val="00A0774C"/>
    <w:rsid w:val="00A15BA2"/>
    <w:rsid w:val="00A1672B"/>
    <w:rsid w:val="00A20249"/>
    <w:rsid w:val="00A21A7E"/>
    <w:rsid w:val="00A21CEB"/>
    <w:rsid w:val="00A2348A"/>
    <w:rsid w:val="00A26A82"/>
    <w:rsid w:val="00A30C8B"/>
    <w:rsid w:val="00A31447"/>
    <w:rsid w:val="00A323D7"/>
    <w:rsid w:val="00A329CC"/>
    <w:rsid w:val="00A334B0"/>
    <w:rsid w:val="00A33DE1"/>
    <w:rsid w:val="00A341E6"/>
    <w:rsid w:val="00A342B2"/>
    <w:rsid w:val="00A36ADA"/>
    <w:rsid w:val="00A3793D"/>
    <w:rsid w:val="00A37EE8"/>
    <w:rsid w:val="00A40A67"/>
    <w:rsid w:val="00A41311"/>
    <w:rsid w:val="00A41630"/>
    <w:rsid w:val="00A41B81"/>
    <w:rsid w:val="00A43A57"/>
    <w:rsid w:val="00A449BA"/>
    <w:rsid w:val="00A44D85"/>
    <w:rsid w:val="00A453F3"/>
    <w:rsid w:val="00A45FEE"/>
    <w:rsid w:val="00A51E70"/>
    <w:rsid w:val="00A53978"/>
    <w:rsid w:val="00A53A56"/>
    <w:rsid w:val="00A54DD7"/>
    <w:rsid w:val="00A54E05"/>
    <w:rsid w:val="00A55901"/>
    <w:rsid w:val="00A55BDE"/>
    <w:rsid w:val="00A57F58"/>
    <w:rsid w:val="00A6008C"/>
    <w:rsid w:val="00A62F7C"/>
    <w:rsid w:val="00A67B2B"/>
    <w:rsid w:val="00A70B0F"/>
    <w:rsid w:val="00A71F64"/>
    <w:rsid w:val="00A72020"/>
    <w:rsid w:val="00A724B2"/>
    <w:rsid w:val="00A73250"/>
    <w:rsid w:val="00A74241"/>
    <w:rsid w:val="00A8058C"/>
    <w:rsid w:val="00A807FA"/>
    <w:rsid w:val="00A80C3B"/>
    <w:rsid w:val="00A8146C"/>
    <w:rsid w:val="00A81748"/>
    <w:rsid w:val="00A86EED"/>
    <w:rsid w:val="00A877F3"/>
    <w:rsid w:val="00A925B5"/>
    <w:rsid w:val="00A93518"/>
    <w:rsid w:val="00A97AC3"/>
    <w:rsid w:val="00AA0B60"/>
    <w:rsid w:val="00AA396E"/>
    <w:rsid w:val="00AA40D2"/>
    <w:rsid w:val="00AA4A40"/>
    <w:rsid w:val="00AA612C"/>
    <w:rsid w:val="00AA6858"/>
    <w:rsid w:val="00AA741B"/>
    <w:rsid w:val="00AB333F"/>
    <w:rsid w:val="00AB6A32"/>
    <w:rsid w:val="00AB6AE4"/>
    <w:rsid w:val="00AC17C8"/>
    <w:rsid w:val="00AC54E3"/>
    <w:rsid w:val="00AC6EDB"/>
    <w:rsid w:val="00AC6F67"/>
    <w:rsid w:val="00AC71B0"/>
    <w:rsid w:val="00AC7448"/>
    <w:rsid w:val="00AD02DE"/>
    <w:rsid w:val="00AD0C16"/>
    <w:rsid w:val="00AD1F9C"/>
    <w:rsid w:val="00AD34F0"/>
    <w:rsid w:val="00AD3D8B"/>
    <w:rsid w:val="00AD43A1"/>
    <w:rsid w:val="00AD4E08"/>
    <w:rsid w:val="00AE0C8E"/>
    <w:rsid w:val="00AE1AD6"/>
    <w:rsid w:val="00AE5796"/>
    <w:rsid w:val="00AF0A51"/>
    <w:rsid w:val="00AF12DF"/>
    <w:rsid w:val="00AF190F"/>
    <w:rsid w:val="00AF2050"/>
    <w:rsid w:val="00AF250D"/>
    <w:rsid w:val="00AF3E3E"/>
    <w:rsid w:val="00AF5962"/>
    <w:rsid w:val="00AF5BF8"/>
    <w:rsid w:val="00AF5F23"/>
    <w:rsid w:val="00B00829"/>
    <w:rsid w:val="00B00F74"/>
    <w:rsid w:val="00B02ABF"/>
    <w:rsid w:val="00B03BF0"/>
    <w:rsid w:val="00B047C9"/>
    <w:rsid w:val="00B04EE9"/>
    <w:rsid w:val="00B069E1"/>
    <w:rsid w:val="00B06AFA"/>
    <w:rsid w:val="00B0717A"/>
    <w:rsid w:val="00B12215"/>
    <w:rsid w:val="00B12398"/>
    <w:rsid w:val="00B124B7"/>
    <w:rsid w:val="00B136FF"/>
    <w:rsid w:val="00B155D6"/>
    <w:rsid w:val="00B1622C"/>
    <w:rsid w:val="00B1758E"/>
    <w:rsid w:val="00B178A1"/>
    <w:rsid w:val="00B17B5F"/>
    <w:rsid w:val="00B17E68"/>
    <w:rsid w:val="00B20927"/>
    <w:rsid w:val="00B20F6B"/>
    <w:rsid w:val="00B21FE5"/>
    <w:rsid w:val="00B236FD"/>
    <w:rsid w:val="00B23928"/>
    <w:rsid w:val="00B25348"/>
    <w:rsid w:val="00B25EF6"/>
    <w:rsid w:val="00B311D7"/>
    <w:rsid w:val="00B3141B"/>
    <w:rsid w:val="00B3529A"/>
    <w:rsid w:val="00B37234"/>
    <w:rsid w:val="00B37B0C"/>
    <w:rsid w:val="00B4163D"/>
    <w:rsid w:val="00B4176C"/>
    <w:rsid w:val="00B418A1"/>
    <w:rsid w:val="00B41FEF"/>
    <w:rsid w:val="00B422B3"/>
    <w:rsid w:val="00B509D6"/>
    <w:rsid w:val="00B5462D"/>
    <w:rsid w:val="00B547F0"/>
    <w:rsid w:val="00B559C1"/>
    <w:rsid w:val="00B55DC9"/>
    <w:rsid w:val="00B56A83"/>
    <w:rsid w:val="00B570C0"/>
    <w:rsid w:val="00B61EFC"/>
    <w:rsid w:val="00B6255F"/>
    <w:rsid w:val="00B655CC"/>
    <w:rsid w:val="00B66572"/>
    <w:rsid w:val="00B67A3C"/>
    <w:rsid w:val="00B67F54"/>
    <w:rsid w:val="00B709F6"/>
    <w:rsid w:val="00B711F0"/>
    <w:rsid w:val="00B72D4E"/>
    <w:rsid w:val="00B749DE"/>
    <w:rsid w:val="00B75A35"/>
    <w:rsid w:val="00B76141"/>
    <w:rsid w:val="00B775D2"/>
    <w:rsid w:val="00B8160D"/>
    <w:rsid w:val="00B8341A"/>
    <w:rsid w:val="00B849E4"/>
    <w:rsid w:val="00B84EC8"/>
    <w:rsid w:val="00B86953"/>
    <w:rsid w:val="00B878F7"/>
    <w:rsid w:val="00B90401"/>
    <w:rsid w:val="00B918BB"/>
    <w:rsid w:val="00B92572"/>
    <w:rsid w:val="00B9645A"/>
    <w:rsid w:val="00B9718E"/>
    <w:rsid w:val="00B97600"/>
    <w:rsid w:val="00BA0178"/>
    <w:rsid w:val="00BA0E7F"/>
    <w:rsid w:val="00BA1230"/>
    <w:rsid w:val="00BA196F"/>
    <w:rsid w:val="00BA1A4C"/>
    <w:rsid w:val="00BA1E29"/>
    <w:rsid w:val="00BA23E7"/>
    <w:rsid w:val="00BA4624"/>
    <w:rsid w:val="00BA6812"/>
    <w:rsid w:val="00BA6B9F"/>
    <w:rsid w:val="00BA738D"/>
    <w:rsid w:val="00BA782A"/>
    <w:rsid w:val="00BB02C9"/>
    <w:rsid w:val="00BB0671"/>
    <w:rsid w:val="00BB1970"/>
    <w:rsid w:val="00BB37E3"/>
    <w:rsid w:val="00BB719C"/>
    <w:rsid w:val="00BC13D9"/>
    <w:rsid w:val="00BC2012"/>
    <w:rsid w:val="00BC3039"/>
    <w:rsid w:val="00BC3746"/>
    <w:rsid w:val="00BC3E37"/>
    <w:rsid w:val="00BC4031"/>
    <w:rsid w:val="00BC42CB"/>
    <w:rsid w:val="00BD0196"/>
    <w:rsid w:val="00BD1375"/>
    <w:rsid w:val="00BD19F3"/>
    <w:rsid w:val="00BD3D3F"/>
    <w:rsid w:val="00BD42CF"/>
    <w:rsid w:val="00BD520F"/>
    <w:rsid w:val="00BD6040"/>
    <w:rsid w:val="00BD7E84"/>
    <w:rsid w:val="00BE15F3"/>
    <w:rsid w:val="00BE1EFA"/>
    <w:rsid w:val="00BE4548"/>
    <w:rsid w:val="00BE5058"/>
    <w:rsid w:val="00BE5CAA"/>
    <w:rsid w:val="00BE6127"/>
    <w:rsid w:val="00BE6278"/>
    <w:rsid w:val="00BE7238"/>
    <w:rsid w:val="00BF0693"/>
    <w:rsid w:val="00BF1184"/>
    <w:rsid w:val="00BF1A1A"/>
    <w:rsid w:val="00BF390B"/>
    <w:rsid w:val="00BF403B"/>
    <w:rsid w:val="00BF4FD2"/>
    <w:rsid w:val="00BF5B6D"/>
    <w:rsid w:val="00BF7358"/>
    <w:rsid w:val="00BF74DC"/>
    <w:rsid w:val="00BF76EB"/>
    <w:rsid w:val="00BF7E1C"/>
    <w:rsid w:val="00C0029D"/>
    <w:rsid w:val="00C0258B"/>
    <w:rsid w:val="00C02FDF"/>
    <w:rsid w:val="00C033DC"/>
    <w:rsid w:val="00C04E5A"/>
    <w:rsid w:val="00C05F6E"/>
    <w:rsid w:val="00C102B5"/>
    <w:rsid w:val="00C11CD1"/>
    <w:rsid w:val="00C14FC0"/>
    <w:rsid w:val="00C1556C"/>
    <w:rsid w:val="00C15A29"/>
    <w:rsid w:val="00C171D6"/>
    <w:rsid w:val="00C17AC7"/>
    <w:rsid w:val="00C204A6"/>
    <w:rsid w:val="00C2103D"/>
    <w:rsid w:val="00C21DA3"/>
    <w:rsid w:val="00C24178"/>
    <w:rsid w:val="00C261FF"/>
    <w:rsid w:val="00C26D57"/>
    <w:rsid w:val="00C27891"/>
    <w:rsid w:val="00C30A03"/>
    <w:rsid w:val="00C310E2"/>
    <w:rsid w:val="00C32855"/>
    <w:rsid w:val="00C34C82"/>
    <w:rsid w:val="00C35CEB"/>
    <w:rsid w:val="00C40EAF"/>
    <w:rsid w:val="00C41B85"/>
    <w:rsid w:val="00C4205B"/>
    <w:rsid w:val="00C42435"/>
    <w:rsid w:val="00C447D6"/>
    <w:rsid w:val="00C4548F"/>
    <w:rsid w:val="00C46787"/>
    <w:rsid w:val="00C46C46"/>
    <w:rsid w:val="00C502A4"/>
    <w:rsid w:val="00C5030A"/>
    <w:rsid w:val="00C51184"/>
    <w:rsid w:val="00C5121E"/>
    <w:rsid w:val="00C51AF1"/>
    <w:rsid w:val="00C5391F"/>
    <w:rsid w:val="00C54CAF"/>
    <w:rsid w:val="00C56239"/>
    <w:rsid w:val="00C565C4"/>
    <w:rsid w:val="00C6241E"/>
    <w:rsid w:val="00C65177"/>
    <w:rsid w:val="00C6711D"/>
    <w:rsid w:val="00C67DBB"/>
    <w:rsid w:val="00C70414"/>
    <w:rsid w:val="00C707B2"/>
    <w:rsid w:val="00C73D72"/>
    <w:rsid w:val="00C75EB4"/>
    <w:rsid w:val="00C76DF1"/>
    <w:rsid w:val="00C77C38"/>
    <w:rsid w:val="00C806C0"/>
    <w:rsid w:val="00C8120A"/>
    <w:rsid w:val="00C82FB2"/>
    <w:rsid w:val="00C83061"/>
    <w:rsid w:val="00C8477D"/>
    <w:rsid w:val="00C8554E"/>
    <w:rsid w:val="00C91AA6"/>
    <w:rsid w:val="00C933A9"/>
    <w:rsid w:val="00C93FE8"/>
    <w:rsid w:val="00C95A77"/>
    <w:rsid w:val="00CA0BA9"/>
    <w:rsid w:val="00CA319D"/>
    <w:rsid w:val="00CA44A7"/>
    <w:rsid w:val="00CA50B7"/>
    <w:rsid w:val="00CA56AF"/>
    <w:rsid w:val="00CA5AB0"/>
    <w:rsid w:val="00CA622D"/>
    <w:rsid w:val="00CA6296"/>
    <w:rsid w:val="00CA6933"/>
    <w:rsid w:val="00CB0725"/>
    <w:rsid w:val="00CB0FC2"/>
    <w:rsid w:val="00CB111B"/>
    <w:rsid w:val="00CB1ED0"/>
    <w:rsid w:val="00CB228C"/>
    <w:rsid w:val="00CB3ADE"/>
    <w:rsid w:val="00CB55A5"/>
    <w:rsid w:val="00CB750F"/>
    <w:rsid w:val="00CC25B2"/>
    <w:rsid w:val="00CC274F"/>
    <w:rsid w:val="00CC40DE"/>
    <w:rsid w:val="00CC4D2D"/>
    <w:rsid w:val="00CC506D"/>
    <w:rsid w:val="00CC5AFA"/>
    <w:rsid w:val="00CD042D"/>
    <w:rsid w:val="00CD21BE"/>
    <w:rsid w:val="00CD32A1"/>
    <w:rsid w:val="00CD3562"/>
    <w:rsid w:val="00CD4605"/>
    <w:rsid w:val="00CD478C"/>
    <w:rsid w:val="00CD5047"/>
    <w:rsid w:val="00CD512E"/>
    <w:rsid w:val="00CE1F91"/>
    <w:rsid w:val="00CE2688"/>
    <w:rsid w:val="00CE3083"/>
    <w:rsid w:val="00CE7225"/>
    <w:rsid w:val="00CE7DFE"/>
    <w:rsid w:val="00CF1ED5"/>
    <w:rsid w:val="00CF1F71"/>
    <w:rsid w:val="00CF4C0D"/>
    <w:rsid w:val="00CF76CC"/>
    <w:rsid w:val="00CF7F73"/>
    <w:rsid w:val="00D00402"/>
    <w:rsid w:val="00D00F7E"/>
    <w:rsid w:val="00D01FF3"/>
    <w:rsid w:val="00D06307"/>
    <w:rsid w:val="00D1007E"/>
    <w:rsid w:val="00D10F08"/>
    <w:rsid w:val="00D13D44"/>
    <w:rsid w:val="00D14299"/>
    <w:rsid w:val="00D143EA"/>
    <w:rsid w:val="00D159F4"/>
    <w:rsid w:val="00D1782B"/>
    <w:rsid w:val="00D208EE"/>
    <w:rsid w:val="00D22731"/>
    <w:rsid w:val="00D2282C"/>
    <w:rsid w:val="00D26D85"/>
    <w:rsid w:val="00D306B5"/>
    <w:rsid w:val="00D315EE"/>
    <w:rsid w:val="00D33CC5"/>
    <w:rsid w:val="00D34711"/>
    <w:rsid w:val="00D3543C"/>
    <w:rsid w:val="00D3591B"/>
    <w:rsid w:val="00D3614B"/>
    <w:rsid w:val="00D37455"/>
    <w:rsid w:val="00D37D7C"/>
    <w:rsid w:val="00D4093B"/>
    <w:rsid w:val="00D40AF6"/>
    <w:rsid w:val="00D4344C"/>
    <w:rsid w:val="00D43F04"/>
    <w:rsid w:val="00D44FD2"/>
    <w:rsid w:val="00D508D5"/>
    <w:rsid w:val="00D51A6B"/>
    <w:rsid w:val="00D54863"/>
    <w:rsid w:val="00D5508E"/>
    <w:rsid w:val="00D55EA1"/>
    <w:rsid w:val="00D5609A"/>
    <w:rsid w:val="00D56CC7"/>
    <w:rsid w:val="00D5777C"/>
    <w:rsid w:val="00D61F83"/>
    <w:rsid w:val="00D621C5"/>
    <w:rsid w:val="00D62A83"/>
    <w:rsid w:val="00D7004A"/>
    <w:rsid w:val="00D703FC"/>
    <w:rsid w:val="00D71089"/>
    <w:rsid w:val="00D71DD3"/>
    <w:rsid w:val="00D71EAB"/>
    <w:rsid w:val="00D729F9"/>
    <w:rsid w:val="00D7313D"/>
    <w:rsid w:val="00D735B1"/>
    <w:rsid w:val="00D7485C"/>
    <w:rsid w:val="00D74B49"/>
    <w:rsid w:val="00D75090"/>
    <w:rsid w:val="00D75D1D"/>
    <w:rsid w:val="00D769CA"/>
    <w:rsid w:val="00D77300"/>
    <w:rsid w:val="00D80FF5"/>
    <w:rsid w:val="00D81FD2"/>
    <w:rsid w:val="00D82BBC"/>
    <w:rsid w:val="00D85E35"/>
    <w:rsid w:val="00D9024D"/>
    <w:rsid w:val="00D90B57"/>
    <w:rsid w:val="00D92339"/>
    <w:rsid w:val="00D930E1"/>
    <w:rsid w:val="00D942D2"/>
    <w:rsid w:val="00D94860"/>
    <w:rsid w:val="00D967DC"/>
    <w:rsid w:val="00D969C0"/>
    <w:rsid w:val="00D97526"/>
    <w:rsid w:val="00D97B06"/>
    <w:rsid w:val="00D97D7D"/>
    <w:rsid w:val="00DA1575"/>
    <w:rsid w:val="00DA2BB9"/>
    <w:rsid w:val="00DA34BC"/>
    <w:rsid w:val="00DA4C0F"/>
    <w:rsid w:val="00DA538A"/>
    <w:rsid w:val="00DB0343"/>
    <w:rsid w:val="00DB07C8"/>
    <w:rsid w:val="00DB102D"/>
    <w:rsid w:val="00DB1476"/>
    <w:rsid w:val="00DB1CBE"/>
    <w:rsid w:val="00DB395E"/>
    <w:rsid w:val="00DB435B"/>
    <w:rsid w:val="00DB573E"/>
    <w:rsid w:val="00DC22BF"/>
    <w:rsid w:val="00DC334F"/>
    <w:rsid w:val="00DC43DF"/>
    <w:rsid w:val="00DC4FF8"/>
    <w:rsid w:val="00DC6033"/>
    <w:rsid w:val="00DD0630"/>
    <w:rsid w:val="00DD139F"/>
    <w:rsid w:val="00DD2162"/>
    <w:rsid w:val="00DD3EEC"/>
    <w:rsid w:val="00DD60D8"/>
    <w:rsid w:val="00DD68AC"/>
    <w:rsid w:val="00DE17AA"/>
    <w:rsid w:val="00DE2C36"/>
    <w:rsid w:val="00DE3912"/>
    <w:rsid w:val="00DE45F1"/>
    <w:rsid w:val="00DF11C0"/>
    <w:rsid w:val="00DF1E4C"/>
    <w:rsid w:val="00DF4DFE"/>
    <w:rsid w:val="00DF73C7"/>
    <w:rsid w:val="00E01F5F"/>
    <w:rsid w:val="00E026EF"/>
    <w:rsid w:val="00E03307"/>
    <w:rsid w:val="00E041F9"/>
    <w:rsid w:val="00E05C28"/>
    <w:rsid w:val="00E05E69"/>
    <w:rsid w:val="00E061E9"/>
    <w:rsid w:val="00E07A80"/>
    <w:rsid w:val="00E102B6"/>
    <w:rsid w:val="00E138AF"/>
    <w:rsid w:val="00E14203"/>
    <w:rsid w:val="00E15660"/>
    <w:rsid w:val="00E15AFE"/>
    <w:rsid w:val="00E21C40"/>
    <w:rsid w:val="00E235B9"/>
    <w:rsid w:val="00E23751"/>
    <w:rsid w:val="00E241AA"/>
    <w:rsid w:val="00E246A2"/>
    <w:rsid w:val="00E24BBF"/>
    <w:rsid w:val="00E27A99"/>
    <w:rsid w:val="00E31B46"/>
    <w:rsid w:val="00E31E45"/>
    <w:rsid w:val="00E3202A"/>
    <w:rsid w:val="00E3313E"/>
    <w:rsid w:val="00E33C85"/>
    <w:rsid w:val="00E34E69"/>
    <w:rsid w:val="00E41941"/>
    <w:rsid w:val="00E41AEC"/>
    <w:rsid w:val="00E4253C"/>
    <w:rsid w:val="00E42B5F"/>
    <w:rsid w:val="00E43D17"/>
    <w:rsid w:val="00E44812"/>
    <w:rsid w:val="00E454F8"/>
    <w:rsid w:val="00E4746D"/>
    <w:rsid w:val="00E476E7"/>
    <w:rsid w:val="00E51E8A"/>
    <w:rsid w:val="00E520F4"/>
    <w:rsid w:val="00E53582"/>
    <w:rsid w:val="00E57DD5"/>
    <w:rsid w:val="00E61D66"/>
    <w:rsid w:val="00E61F7E"/>
    <w:rsid w:val="00E62BB6"/>
    <w:rsid w:val="00E64B6C"/>
    <w:rsid w:val="00E6519D"/>
    <w:rsid w:val="00E654F3"/>
    <w:rsid w:val="00E65555"/>
    <w:rsid w:val="00E665D9"/>
    <w:rsid w:val="00E71101"/>
    <w:rsid w:val="00E7205E"/>
    <w:rsid w:val="00E73BBD"/>
    <w:rsid w:val="00E73BE4"/>
    <w:rsid w:val="00E74A12"/>
    <w:rsid w:val="00E75125"/>
    <w:rsid w:val="00E7702E"/>
    <w:rsid w:val="00E77FD9"/>
    <w:rsid w:val="00E80192"/>
    <w:rsid w:val="00E817EF"/>
    <w:rsid w:val="00E8232B"/>
    <w:rsid w:val="00E831A0"/>
    <w:rsid w:val="00E83AA4"/>
    <w:rsid w:val="00E902EF"/>
    <w:rsid w:val="00E92556"/>
    <w:rsid w:val="00E92EE9"/>
    <w:rsid w:val="00E942B1"/>
    <w:rsid w:val="00E97EC6"/>
    <w:rsid w:val="00EA0D6E"/>
    <w:rsid w:val="00EA0ECF"/>
    <w:rsid w:val="00EA228A"/>
    <w:rsid w:val="00EA3549"/>
    <w:rsid w:val="00EA3CC7"/>
    <w:rsid w:val="00EA449D"/>
    <w:rsid w:val="00EA4823"/>
    <w:rsid w:val="00EA589E"/>
    <w:rsid w:val="00EA62A6"/>
    <w:rsid w:val="00EB0559"/>
    <w:rsid w:val="00EB0921"/>
    <w:rsid w:val="00EB1650"/>
    <w:rsid w:val="00EB3B76"/>
    <w:rsid w:val="00EB3EF5"/>
    <w:rsid w:val="00EB43B8"/>
    <w:rsid w:val="00EB6938"/>
    <w:rsid w:val="00EB6D8F"/>
    <w:rsid w:val="00EC113C"/>
    <w:rsid w:val="00EC1190"/>
    <w:rsid w:val="00EC2CB5"/>
    <w:rsid w:val="00EC3846"/>
    <w:rsid w:val="00EC545B"/>
    <w:rsid w:val="00EC554B"/>
    <w:rsid w:val="00EC623F"/>
    <w:rsid w:val="00EC6BEB"/>
    <w:rsid w:val="00EC76E3"/>
    <w:rsid w:val="00EC773C"/>
    <w:rsid w:val="00EC7D1A"/>
    <w:rsid w:val="00ED0173"/>
    <w:rsid w:val="00ED10A0"/>
    <w:rsid w:val="00ED2196"/>
    <w:rsid w:val="00ED56CC"/>
    <w:rsid w:val="00EE0F8D"/>
    <w:rsid w:val="00EE2366"/>
    <w:rsid w:val="00EE30AE"/>
    <w:rsid w:val="00EE5CFE"/>
    <w:rsid w:val="00EE67C3"/>
    <w:rsid w:val="00EF45D0"/>
    <w:rsid w:val="00EF4851"/>
    <w:rsid w:val="00EF73EA"/>
    <w:rsid w:val="00EF78D2"/>
    <w:rsid w:val="00F011F7"/>
    <w:rsid w:val="00F02100"/>
    <w:rsid w:val="00F02291"/>
    <w:rsid w:val="00F02B96"/>
    <w:rsid w:val="00F046A3"/>
    <w:rsid w:val="00F04AED"/>
    <w:rsid w:val="00F06AF0"/>
    <w:rsid w:val="00F10047"/>
    <w:rsid w:val="00F12F20"/>
    <w:rsid w:val="00F14270"/>
    <w:rsid w:val="00F165C0"/>
    <w:rsid w:val="00F20344"/>
    <w:rsid w:val="00F204A8"/>
    <w:rsid w:val="00F2075D"/>
    <w:rsid w:val="00F20E08"/>
    <w:rsid w:val="00F21E16"/>
    <w:rsid w:val="00F23164"/>
    <w:rsid w:val="00F23232"/>
    <w:rsid w:val="00F237DA"/>
    <w:rsid w:val="00F24E31"/>
    <w:rsid w:val="00F24F05"/>
    <w:rsid w:val="00F26BF6"/>
    <w:rsid w:val="00F3065D"/>
    <w:rsid w:val="00F30A44"/>
    <w:rsid w:val="00F321F2"/>
    <w:rsid w:val="00F32A68"/>
    <w:rsid w:val="00F35310"/>
    <w:rsid w:val="00F36122"/>
    <w:rsid w:val="00F36A7C"/>
    <w:rsid w:val="00F42127"/>
    <w:rsid w:val="00F4453E"/>
    <w:rsid w:val="00F445A0"/>
    <w:rsid w:val="00F451C3"/>
    <w:rsid w:val="00F45598"/>
    <w:rsid w:val="00F4579B"/>
    <w:rsid w:val="00F46D24"/>
    <w:rsid w:val="00F47E3A"/>
    <w:rsid w:val="00F502F4"/>
    <w:rsid w:val="00F50F1E"/>
    <w:rsid w:val="00F51546"/>
    <w:rsid w:val="00F52884"/>
    <w:rsid w:val="00F52BA3"/>
    <w:rsid w:val="00F53437"/>
    <w:rsid w:val="00F55956"/>
    <w:rsid w:val="00F561FA"/>
    <w:rsid w:val="00F578F9"/>
    <w:rsid w:val="00F57A32"/>
    <w:rsid w:val="00F605B2"/>
    <w:rsid w:val="00F61A9E"/>
    <w:rsid w:val="00F633A6"/>
    <w:rsid w:val="00F64135"/>
    <w:rsid w:val="00F64237"/>
    <w:rsid w:val="00F65F5F"/>
    <w:rsid w:val="00F67658"/>
    <w:rsid w:val="00F7289F"/>
    <w:rsid w:val="00F734B3"/>
    <w:rsid w:val="00F75EBE"/>
    <w:rsid w:val="00F7604B"/>
    <w:rsid w:val="00F76290"/>
    <w:rsid w:val="00F7635A"/>
    <w:rsid w:val="00F76D49"/>
    <w:rsid w:val="00F77BEB"/>
    <w:rsid w:val="00F806A8"/>
    <w:rsid w:val="00F81C9D"/>
    <w:rsid w:val="00F82061"/>
    <w:rsid w:val="00F84A17"/>
    <w:rsid w:val="00F900CF"/>
    <w:rsid w:val="00F9294E"/>
    <w:rsid w:val="00F92B41"/>
    <w:rsid w:val="00F94ACD"/>
    <w:rsid w:val="00F96BB2"/>
    <w:rsid w:val="00F976A0"/>
    <w:rsid w:val="00F97748"/>
    <w:rsid w:val="00FA2218"/>
    <w:rsid w:val="00FA484B"/>
    <w:rsid w:val="00FA7FE8"/>
    <w:rsid w:val="00FB04F7"/>
    <w:rsid w:val="00FB0C5B"/>
    <w:rsid w:val="00FB16F2"/>
    <w:rsid w:val="00FB179E"/>
    <w:rsid w:val="00FB2EE6"/>
    <w:rsid w:val="00FB2F90"/>
    <w:rsid w:val="00FB4426"/>
    <w:rsid w:val="00FB597C"/>
    <w:rsid w:val="00FB5FEC"/>
    <w:rsid w:val="00FB6E3F"/>
    <w:rsid w:val="00FC313A"/>
    <w:rsid w:val="00FC46B8"/>
    <w:rsid w:val="00FC6B2A"/>
    <w:rsid w:val="00FC79C7"/>
    <w:rsid w:val="00FC79E3"/>
    <w:rsid w:val="00FC7DE2"/>
    <w:rsid w:val="00FD028F"/>
    <w:rsid w:val="00FD0DED"/>
    <w:rsid w:val="00FD151A"/>
    <w:rsid w:val="00FD293A"/>
    <w:rsid w:val="00FD3012"/>
    <w:rsid w:val="00FD6D88"/>
    <w:rsid w:val="00FD730D"/>
    <w:rsid w:val="00FD75C7"/>
    <w:rsid w:val="00FE100B"/>
    <w:rsid w:val="00FE1977"/>
    <w:rsid w:val="00FE62EC"/>
    <w:rsid w:val="00FE68B1"/>
    <w:rsid w:val="00FE6F06"/>
    <w:rsid w:val="00FE752B"/>
    <w:rsid w:val="00FF31E5"/>
    <w:rsid w:val="00FF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A22F3"/>
  <w15:docId w15:val="{3807D84B-79A5-4F81-8354-BD1ABB7C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40F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0F04CA"/>
    <w:pPr>
      <w:keepNext/>
      <w:numPr>
        <w:numId w:val="3"/>
      </w:numPr>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0F04CA"/>
    <w:pPr>
      <w:keepNext/>
      <w:numPr>
        <w:ilvl w:val="1"/>
        <w:numId w:val="3"/>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0F04CA"/>
    <w:rPr>
      <w:rFonts w:ascii="Times New Roman" w:eastAsia="Times New Roman" w:hAnsi="Times New Roman" w:cs="Times New Roman"/>
      <w:iCs/>
      <w:sz w:val="24"/>
      <w:szCs w:val="24"/>
      <w:lang w:val="x-none" w:eastAsia="x-none"/>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0F04CA"/>
    <w:rPr>
      <w:rFonts w:ascii="Arial" w:eastAsia="Times New Roman" w:hAnsi="Arial" w:cs="Arial"/>
      <w:b/>
      <w:bCs/>
      <w:i/>
      <w:iCs/>
      <w:sz w:val="28"/>
      <w:szCs w:val="28"/>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1"/>
    <w:link w:val="a5"/>
    <w:locked/>
    <w:rsid w:val="00D01FF3"/>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0"/>
    <w:link w:val="a4"/>
    <w:unhideWhenUsed/>
    <w:rsid w:val="00D01FF3"/>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D01FF3"/>
    <w:rPr>
      <w:rFonts w:ascii="Times New Roman" w:eastAsia="Times New Roman" w:hAnsi="Times New Roman" w:cs="Times New Roman"/>
      <w:sz w:val="20"/>
      <w:szCs w:val="20"/>
      <w:lang w:eastAsia="ru-RU"/>
    </w:rPr>
  </w:style>
  <w:style w:type="character" w:styleId="a6">
    <w:name w:val="footnote reference"/>
    <w:uiPriority w:val="99"/>
    <w:unhideWhenUsed/>
    <w:rsid w:val="00D01FF3"/>
    <w:rPr>
      <w:vertAlign w:val="superscript"/>
    </w:rPr>
  </w:style>
  <w:style w:type="paragraph" w:styleId="a7">
    <w:name w:val="Balloon Text"/>
    <w:basedOn w:val="a0"/>
    <w:link w:val="a8"/>
    <w:uiPriority w:val="99"/>
    <w:semiHidden/>
    <w:unhideWhenUsed/>
    <w:rsid w:val="00203EEB"/>
    <w:rPr>
      <w:rFonts w:ascii="Tahoma" w:hAnsi="Tahoma" w:cs="Tahoma"/>
      <w:sz w:val="16"/>
      <w:szCs w:val="16"/>
    </w:rPr>
  </w:style>
  <w:style w:type="character" w:customStyle="1" w:styleId="a8">
    <w:name w:val="Текст выноски Знак"/>
    <w:basedOn w:val="a1"/>
    <w:link w:val="a7"/>
    <w:uiPriority w:val="99"/>
    <w:semiHidden/>
    <w:rsid w:val="00203EEB"/>
    <w:rPr>
      <w:rFonts w:ascii="Tahoma" w:eastAsia="Times New Roman" w:hAnsi="Tahoma" w:cs="Tahoma"/>
      <w:sz w:val="16"/>
      <w:szCs w:val="16"/>
      <w:lang w:eastAsia="ru-RU"/>
    </w:rPr>
  </w:style>
  <w:style w:type="character" w:styleId="a9">
    <w:name w:val="annotation reference"/>
    <w:basedOn w:val="a1"/>
    <w:semiHidden/>
    <w:unhideWhenUsed/>
    <w:rsid w:val="00592930"/>
    <w:rPr>
      <w:sz w:val="16"/>
      <w:szCs w:val="16"/>
    </w:rPr>
  </w:style>
  <w:style w:type="paragraph" w:styleId="aa">
    <w:name w:val="annotation text"/>
    <w:basedOn w:val="a0"/>
    <w:link w:val="ab"/>
    <w:uiPriority w:val="99"/>
    <w:unhideWhenUsed/>
    <w:rsid w:val="00592930"/>
    <w:rPr>
      <w:sz w:val="20"/>
      <w:szCs w:val="20"/>
    </w:rPr>
  </w:style>
  <w:style w:type="character" w:customStyle="1" w:styleId="ab">
    <w:name w:val="Текст примечания Знак"/>
    <w:basedOn w:val="a1"/>
    <w:link w:val="aa"/>
    <w:uiPriority w:val="99"/>
    <w:rsid w:val="0059293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592930"/>
    <w:rPr>
      <w:b/>
      <w:bCs/>
    </w:rPr>
  </w:style>
  <w:style w:type="character" w:customStyle="1" w:styleId="ad">
    <w:name w:val="Тема примечания Знак"/>
    <w:basedOn w:val="ab"/>
    <w:link w:val="ac"/>
    <w:uiPriority w:val="99"/>
    <w:semiHidden/>
    <w:rsid w:val="00592930"/>
    <w:rPr>
      <w:rFonts w:ascii="Times New Roman" w:eastAsia="Times New Roman" w:hAnsi="Times New Roman" w:cs="Times New Roman"/>
      <w:b/>
      <w:bCs/>
      <w:sz w:val="20"/>
      <w:szCs w:val="20"/>
      <w:lang w:eastAsia="ru-RU"/>
    </w:rPr>
  </w:style>
  <w:style w:type="paragraph" w:styleId="ae">
    <w:name w:val="Body Text"/>
    <w:aliases w:val="body text,contents,bt,Body 3,Body Text Char1,body text Char1,contents Char1,bt Char1,Body 3 Char...,conten...Body Text,conten...,Body Text Char Char,body text Char Char,contents Char Char,bt Char Char,Body 3 + Justified Char Char,Заг1,BO"/>
    <w:basedOn w:val="a0"/>
    <w:link w:val="af"/>
    <w:rsid w:val="002C4ABE"/>
    <w:pPr>
      <w:tabs>
        <w:tab w:val="num" w:pos="360"/>
      </w:tabs>
      <w:jc w:val="center"/>
    </w:pPr>
    <w:rPr>
      <w:b/>
      <w:bCs/>
    </w:rPr>
  </w:style>
  <w:style w:type="character" w:customStyle="1" w:styleId="af">
    <w:name w:val="Основной текст Знак"/>
    <w:aliases w:val="body text Знак,contents Знак,bt Знак,Body 3 Знак,Body Text Char1 Знак,body text Char1 Знак,contents Char1 Знак,bt Char1 Знак,Body 3 Char... Знак,conten...Body Text Знак,conten... Знак,Body Text Char Char Знак,body text Char Char Знак"/>
    <w:basedOn w:val="a1"/>
    <w:link w:val="ae"/>
    <w:rsid w:val="002C4ABE"/>
    <w:rPr>
      <w:rFonts w:ascii="Times New Roman" w:eastAsia="Times New Roman" w:hAnsi="Times New Roman" w:cs="Times New Roman"/>
      <w:b/>
      <w:bCs/>
      <w:sz w:val="24"/>
      <w:szCs w:val="24"/>
      <w:lang w:eastAsia="ru-RU"/>
    </w:rPr>
  </w:style>
  <w:style w:type="paragraph" w:styleId="af0">
    <w:name w:val="header"/>
    <w:basedOn w:val="a0"/>
    <w:link w:val="af1"/>
    <w:uiPriority w:val="99"/>
    <w:unhideWhenUsed/>
    <w:rsid w:val="00CE2688"/>
    <w:pPr>
      <w:tabs>
        <w:tab w:val="center" w:pos="4677"/>
        <w:tab w:val="right" w:pos="9355"/>
      </w:tabs>
    </w:pPr>
  </w:style>
  <w:style w:type="character" w:customStyle="1" w:styleId="af1">
    <w:name w:val="Верхний колонтитул Знак"/>
    <w:basedOn w:val="a1"/>
    <w:link w:val="af0"/>
    <w:uiPriority w:val="99"/>
    <w:rsid w:val="00CE2688"/>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CE2688"/>
    <w:pPr>
      <w:tabs>
        <w:tab w:val="center" w:pos="4677"/>
        <w:tab w:val="right" w:pos="9355"/>
      </w:tabs>
    </w:pPr>
  </w:style>
  <w:style w:type="character" w:customStyle="1" w:styleId="af3">
    <w:name w:val="Нижний колонтитул Знак"/>
    <w:basedOn w:val="a1"/>
    <w:link w:val="af2"/>
    <w:uiPriority w:val="99"/>
    <w:rsid w:val="00CE2688"/>
    <w:rPr>
      <w:rFonts w:ascii="Times New Roman" w:eastAsia="Times New Roman" w:hAnsi="Times New Roman" w:cs="Times New Roman"/>
      <w:sz w:val="24"/>
      <w:szCs w:val="24"/>
      <w:lang w:eastAsia="ru-RU"/>
    </w:rPr>
  </w:style>
  <w:style w:type="paragraph" w:styleId="af4">
    <w:name w:val="Plain Text"/>
    <w:basedOn w:val="a0"/>
    <w:link w:val="af5"/>
    <w:uiPriority w:val="99"/>
    <w:unhideWhenUsed/>
    <w:rsid w:val="00FA7FE8"/>
    <w:rPr>
      <w:rFonts w:ascii="Calibri" w:eastAsiaTheme="minorHAnsi" w:hAnsi="Calibri" w:cs="Calibri"/>
      <w:sz w:val="22"/>
      <w:szCs w:val="22"/>
      <w:lang w:eastAsia="en-US"/>
    </w:rPr>
  </w:style>
  <w:style w:type="character" w:customStyle="1" w:styleId="af5">
    <w:name w:val="Текст Знак"/>
    <w:basedOn w:val="a1"/>
    <w:link w:val="af4"/>
    <w:uiPriority w:val="99"/>
    <w:rsid w:val="00FA7FE8"/>
    <w:rPr>
      <w:rFonts w:ascii="Calibri" w:hAnsi="Calibri" w:cs="Calibri"/>
    </w:rPr>
  </w:style>
  <w:style w:type="table" w:styleId="af6">
    <w:name w:val="Table Grid"/>
    <w:basedOn w:val="a2"/>
    <w:rsid w:val="00F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1"/>
    <w:uiPriority w:val="99"/>
    <w:unhideWhenUsed/>
    <w:rsid w:val="0079611C"/>
    <w:rPr>
      <w:color w:val="0000FF"/>
      <w:u w:val="single"/>
    </w:rPr>
  </w:style>
  <w:style w:type="paragraph" w:customStyle="1" w:styleId="a">
    <w:name w:val="Пункт"/>
    <w:basedOn w:val="a0"/>
    <w:rsid w:val="000F04CA"/>
    <w:pPr>
      <w:numPr>
        <w:ilvl w:val="2"/>
        <w:numId w:val="3"/>
      </w:numPr>
      <w:spacing w:line="360" w:lineRule="auto"/>
      <w:jc w:val="both"/>
    </w:pPr>
    <w:rPr>
      <w:snapToGrid w:val="0"/>
      <w:sz w:val="28"/>
      <w:szCs w:val="28"/>
    </w:rPr>
  </w:style>
  <w:style w:type="paragraph" w:styleId="af8">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0"/>
    <w:link w:val="af9"/>
    <w:uiPriority w:val="34"/>
    <w:qFormat/>
    <w:rsid w:val="000F04CA"/>
    <w:pPr>
      <w:ind w:left="720"/>
      <w:contextualSpacing/>
    </w:pPr>
  </w:style>
  <w:style w:type="character" w:customStyle="1" w:styleId="af9">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f8"/>
    <w:uiPriority w:val="34"/>
    <w:qFormat/>
    <w:locked/>
    <w:rsid w:val="00496227"/>
    <w:rPr>
      <w:rFonts w:ascii="Times New Roman" w:eastAsia="Times New Roman" w:hAnsi="Times New Roman" w:cs="Times New Roman"/>
      <w:sz w:val="24"/>
      <w:szCs w:val="24"/>
      <w:lang w:eastAsia="ru-RU"/>
    </w:rPr>
  </w:style>
  <w:style w:type="paragraph" w:styleId="afa">
    <w:name w:val="Body Text Indent"/>
    <w:basedOn w:val="a0"/>
    <w:link w:val="afb"/>
    <w:uiPriority w:val="99"/>
    <w:semiHidden/>
    <w:unhideWhenUsed/>
    <w:rsid w:val="00343B00"/>
    <w:pPr>
      <w:spacing w:after="120"/>
      <w:ind w:left="283"/>
    </w:pPr>
  </w:style>
  <w:style w:type="character" w:customStyle="1" w:styleId="afb">
    <w:name w:val="Основной текст с отступом Знак"/>
    <w:basedOn w:val="a1"/>
    <w:link w:val="afa"/>
    <w:uiPriority w:val="99"/>
    <w:semiHidden/>
    <w:rsid w:val="00343B00"/>
    <w:rPr>
      <w:rFonts w:ascii="Times New Roman" w:eastAsia="Times New Roman" w:hAnsi="Times New Roman" w:cs="Times New Roman"/>
      <w:sz w:val="24"/>
      <w:szCs w:val="24"/>
      <w:lang w:eastAsia="ru-RU"/>
    </w:rPr>
  </w:style>
  <w:style w:type="paragraph" w:styleId="afc">
    <w:name w:val="Title"/>
    <w:basedOn w:val="a0"/>
    <w:link w:val="afd"/>
    <w:qFormat/>
    <w:rsid w:val="00F61A9E"/>
    <w:pPr>
      <w:ind w:right="-766"/>
      <w:jc w:val="center"/>
    </w:pPr>
    <w:rPr>
      <w:rFonts w:ascii="PragmaticaCTT" w:hAnsi="PragmaticaCTT"/>
      <w:b/>
      <w:sz w:val="22"/>
      <w:szCs w:val="20"/>
    </w:rPr>
  </w:style>
  <w:style w:type="character" w:customStyle="1" w:styleId="afd">
    <w:name w:val="Заголовок Знак"/>
    <w:basedOn w:val="a1"/>
    <w:link w:val="afc"/>
    <w:rsid w:val="00F61A9E"/>
    <w:rPr>
      <w:rFonts w:ascii="PragmaticaCTT" w:eastAsia="Times New Roman" w:hAnsi="PragmaticaCTT" w:cs="Times New Roman"/>
      <w:b/>
      <w:szCs w:val="20"/>
      <w:lang w:eastAsia="ru-RU"/>
    </w:rPr>
  </w:style>
  <w:style w:type="paragraph" w:customStyle="1" w:styleId="3">
    <w:name w:val="Пункт_3"/>
    <w:basedOn w:val="a0"/>
    <w:rsid w:val="00645C3D"/>
    <w:pPr>
      <w:tabs>
        <w:tab w:val="num" w:pos="1134"/>
      </w:tabs>
      <w:spacing w:line="360" w:lineRule="auto"/>
      <w:ind w:left="1134" w:hanging="1133"/>
      <w:jc w:val="both"/>
    </w:pPr>
    <w:rPr>
      <w:snapToGrid w:val="0"/>
      <w:sz w:val="28"/>
      <w:szCs w:val="20"/>
    </w:rPr>
  </w:style>
  <w:style w:type="paragraph" w:customStyle="1" w:styleId="Times12">
    <w:name w:val="Times 12"/>
    <w:basedOn w:val="a0"/>
    <w:uiPriority w:val="99"/>
    <w:rsid w:val="00496227"/>
    <w:pPr>
      <w:overflowPunct w:val="0"/>
      <w:autoSpaceDE w:val="0"/>
      <w:autoSpaceDN w:val="0"/>
      <w:adjustRightInd w:val="0"/>
      <w:ind w:firstLine="567"/>
      <w:jc w:val="both"/>
    </w:pPr>
    <w:rPr>
      <w:bCs/>
      <w:szCs w:val="22"/>
    </w:rPr>
  </w:style>
  <w:style w:type="paragraph" w:styleId="afe">
    <w:name w:val="Revision"/>
    <w:hidden/>
    <w:uiPriority w:val="99"/>
    <w:semiHidden/>
    <w:rsid w:val="00C8120A"/>
    <w:pPr>
      <w:spacing w:after="0" w:line="240" w:lineRule="auto"/>
    </w:pPr>
    <w:rPr>
      <w:rFonts w:ascii="Times New Roman" w:eastAsia="Times New Roman" w:hAnsi="Times New Roman" w:cs="Times New Roman"/>
      <w:sz w:val="24"/>
      <w:szCs w:val="24"/>
      <w:lang w:eastAsia="ru-RU"/>
    </w:rPr>
  </w:style>
  <w:style w:type="paragraph" w:styleId="aff">
    <w:name w:val="endnote text"/>
    <w:basedOn w:val="a0"/>
    <w:link w:val="aff0"/>
    <w:uiPriority w:val="99"/>
    <w:semiHidden/>
    <w:unhideWhenUsed/>
    <w:rsid w:val="009B0BB2"/>
    <w:pPr>
      <w:autoSpaceDE w:val="0"/>
      <w:autoSpaceDN w:val="0"/>
    </w:pPr>
    <w:rPr>
      <w:rFonts w:eastAsiaTheme="minorEastAsia"/>
      <w:sz w:val="20"/>
      <w:szCs w:val="20"/>
    </w:rPr>
  </w:style>
  <w:style w:type="character" w:customStyle="1" w:styleId="aff0">
    <w:name w:val="Текст концевой сноски Знак"/>
    <w:basedOn w:val="a1"/>
    <w:link w:val="aff"/>
    <w:uiPriority w:val="99"/>
    <w:semiHidden/>
    <w:rsid w:val="009B0BB2"/>
    <w:rPr>
      <w:rFonts w:ascii="Times New Roman" w:eastAsiaTheme="minorEastAsia" w:hAnsi="Times New Roman" w:cs="Times New Roman"/>
      <w:sz w:val="20"/>
      <w:szCs w:val="20"/>
      <w:lang w:eastAsia="ru-RU"/>
    </w:rPr>
  </w:style>
  <w:style w:type="character" w:styleId="aff1">
    <w:name w:val="endnote reference"/>
    <w:basedOn w:val="a1"/>
    <w:uiPriority w:val="99"/>
    <w:semiHidden/>
    <w:unhideWhenUsed/>
    <w:rsid w:val="009B0BB2"/>
    <w:rPr>
      <w:vertAlign w:val="superscript"/>
    </w:rPr>
  </w:style>
  <w:style w:type="character" w:styleId="aff2">
    <w:name w:val="FollowedHyperlink"/>
    <w:basedOn w:val="a1"/>
    <w:uiPriority w:val="99"/>
    <w:semiHidden/>
    <w:unhideWhenUsed/>
    <w:rsid w:val="00416AB6"/>
    <w:rPr>
      <w:color w:val="800080" w:themeColor="followedHyperlink"/>
      <w:u w:val="single"/>
    </w:rPr>
  </w:style>
  <w:style w:type="paragraph" w:customStyle="1" w:styleId="Default">
    <w:name w:val="Default"/>
    <w:rsid w:val="00CB55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7F09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Пункт б/н"/>
    <w:basedOn w:val="a0"/>
    <w:uiPriority w:val="99"/>
    <w:semiHidden/>
    <w:rsid w:val="007D0C14"/>
    <w:pPr>
      <w:tabs>
        <w:tab w:val="left" w:pos="1134"/>
      </w:tabs>
      <w:snapToGrid w:val="0"/>
      <w:spacing w:line="360" w:lineRule="auto"/>
      <w:ind w:firstLine="567"/>
      <w:jc w:val="both"/>
    </w:pPr>
    <w:rPr>
      <w:bCs/>
      <w:sz w:val="22"/>
      <w:szCs w:val="22"/>
    </w:rPr>
  </w:style>
  <w:style w:type="paragraph" w:customStyle="1" w:styleId="aff4">
    <w:name w:val="Таблица шапка"/>
    <w:basedOn w:val="a0"/>
    <w:uiPriority w:val="99"/>
    <w:semiHidden/>
    <w:rsid w:val="007D0C14"/>
    <w:pPr>
      <w:keepNext/>
      <w:snapToGrid w:val="0"/>
      <w:spacing w:before="40" w:after="40"/>
      <w:ind w:left="57" w:right="57"/>
    </w:pPr>
    <w:rPr>
      <w:sz w:val="22"/>
      <w:szCs w:val="20"/>
    </w:rPr>
  </w:style>
  <w:style w:type="paragraph" w:customStyle="1" w:styleId="aff5">
    <w:name w:val="Таблица текст"/>
    <w:basedOn w:val="a0"/>
    <w:uiPriority w:val="99"/>
    <w:semiHidden/>
    <w:rsid w:val="007D0C14"/>
    <w:pPr>
      <w:snapToGrid w:val="0"/>
      <w:spacing w:before="40" w:after="40"/>
      <w:ind w:left="57" w:right="57"/>
    </w:pPr>
    <w:rPr>
      <w:szCs w:val="20"/>
    </w:rPr>
  </w:style>
  <w:style w:type="paragraph" w:customStyle="1" w:styleId="ConsPlusNonformat">
    <w:name w:val="ConsPlusNonformat"/>
    <w:uiPriority w:val="99"/>
    <w:rsid w:val="007D0C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0C14"/>
    <w:pPr>
      <w:autoSpaceDE w:val="0"/>
      <w:autoSpaceDN w:val="0"/>
      <w:adjustRightInd w:val="0"/>
      <w:spacing w:after="0" w:line="240" w:lineRule="auto"/>
    </w:pPr>
    <w:rPr>
      <w:rFonts w:ascii="Arial" w:eastAsia="Times New Roman" w:hAnsi="Arial" w:cs="Arial"/>
      <w:sz w:val="20"/>
      <w:szCs w:val="20"/>
      <w:lang w:eastAsia="ru-RU"/>
    </w:rPr>
  </w:style>
  <w:style w:type="paragraph" w:styleId="30">
    <w:name w:val="Body Text 3"/>
    <w:basedOn w:val="a0"/>
    <w:link w:val="31"/>
    <w:uiPriority w:val="99"/>
    <w:unhideWhenUsed/>
    <w:rsid w:val="00D75D1D"/>
    <w:pPr>
      <w:spacing w:after="120"/>
    </w:pPr>
    <w:rPr>
      <w:rFonts w:ascii="Arial" w:hAnsi="Arial"/>
      <w:sz w:val="16"/>
      <w:szCs w:val="16"/>
      <w:lang w:val="en-GB" w:eastAsia="en-US"/>
    </w:rPr>
  </w:style>
  <w:style w:type="character" w:customStyle="1" w:styleId="31">
    <w:name w:val="Основной текст 3 Знак"/>
    <w:basedOn w:val="a1"/>
    <w:link w:val="30"/>
    <w:uiPriority w:val="99"/>
    <w:rsid w:val="00D75D1D"/>
    <w:rPr>
      <w:rFonts w:ascii="Arial" w:eastAsia="Times New Roman" w:hAnsi="Arial" w:cs="Times New Roman"/>
      <w:sz w:val="16"/>
      <w:szCs w:val="16"/>
      <w:lang w:val="en-GB"/>
    </w:rPr>
  </w:style>
  <w:style w:type="paragraph" w:customStyle="1" w:styleId="formattext">
    <w:name w:val="formattext"/>
    <w:basedOn w:val="a0"/>
    <w:rsid w:val="00372CCD"/>
    <w:pPr>
      <w:spacing w:before="100" w:beforeAutospacing="1" w:after="100" w:afterAutospacing="1"/>
    </w:pPr>
  </w:style>
  <w:style w:type="character" w:customStyle="1" w:styleId="apple-converted-space">
    <w:name w:val="apple-converted-space"/>
    <w:basedOn w:val="a1"/>
    <w:rsid w:val="00372CCD"/>
  </w:style>
  <w:style w:type="paragraph" w:styleId="aff6">
    <w:name w:val="Normal (Web)"/>
    <w:aliases w:val="Обычный (Web),Обычный (веб) Знак Знак,Обычный (Web) Знак Знак Знак"/>
    <w:basedOn w:val="a0"/>
    <w:link w:val="aff7"/>
    <w:rsid w:val="00D315EE"/>
    <w:pPr>
      <w:spacing w:before="100" w:beforeAutospacing="1" w:after="100" w:afterAutospacing="1"/>
    </w:pPr>
  </w:style>
  <w:style w:type="paragraph" w:styleId="21">
    <w:name w:val="Body Text 2"/>
    <w:basedOn w:val="a0"/>
    <w:link w:val="22"/>
    <w:rsid w:val="00D315EE"/>
    <w:pPr>
      <w:spacing w:after="120" w:line="480" w:lineRule="auto"/>
    </w:pPr>
  </w:style>
  <w:style w:type="character" w:customStyle="1" w:styleId="22">
    <w:name w:val="Основной текст 2 Знак"/>
    <w:basedOn w:val="a1"/>
    <w:link w:val="21"/>
    <w:rsid w:val="00D315EE"/>
    <w:rPr>
      <w:rFonts w:ascii="Times New Roman" w:eastAsia="Times New Roman" w:hAnsi="Times New Roman" w:cs="Times New Roman"/>
      <w:sz w:val="24"/>
      <w:szCs w:val="24"/>
      <w:lang w:eastAsia="ru-RU"/>
    </w:rPr>
  </w:style>
  <w:style w:type="paragraph" w:customStyle="1" w:styleId="210">
    <w:name w:val="Основной текст 21"/>
    <w:basedOn w:val="a0"/>
    <w:rsid w:val="00CB750F"/>
    <w:pPr>
      <w:widowControl w:val="0"/>
      <w:suppressAutoHyphens/>
      <w:autoSpaceDE w:val="0"/>
      <w:jc w:val="both"/>
    </w:pPr>
    <w:rPr>
      <w:rFonts w:eastAsia="Calibri"/>
      <w:i/>
      <w:sz w:val="22"/>
      <w:szCs w:val="20"/>
      <w:lang w:val="en-US" w:eastAsia="ar-SA"/>
    </w:rPr>
  </w:style>
  <w:style w:type="paragraph" w:customStyle="1" w:styleId="font5">
    <w:name w:val="font5"/>
    <w:basedOn w:val="a0"/>
    <w:rsid w:val="007C57F3"/>
    <w:pPr>
      <w:spacing w:before="100" w:beforeAutospacing="1" w:after="100" w:afterAutospacing="1"/>
    </w:pPr>
    <w:rPr>
      <w:i/>
      <w:iCs/>
      <w:color w:val="000000"/>
      <w:sz w:val="20"/>
      <w:szCs w:val="20"/>
    </w:rPr>
  </w:style>
  <w:style w:type="paragraph" w:customStyle="1" w:styleId="xl63">
    <w:name w:val="xl63"/>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5">
    <w:name w:val="xl65"/>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6">
    <w:name w:val="xl66"/>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7">
    <w:name w:val="xl67"/>
    <w:basedOn w:val="a0"/>
    <w:rsid w:val="007C57F3"/>
    <w:pPr>
      <w:spacing w:before="100" w:beforeAutospacing="1" w:after="100" w:afterAutospacing="1"/>
      <w:jc w:val="center"/>
      <w:textAlignment w:val="center"/>
    </w:pPr>
  </w:style>
  <w:style w:type="paragraph" w:customStyle="1" w:styleId="xl68">
    <w:name w:val="xl68"/>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9">
    <w:name w:val="xl69"/>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1">
    <w:name w:val="xl71"/>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72">
    <w:name w:val="xl72"/>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3">
    <w:name w:val="xl73"/>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4">
    <w:name w:val="xl74"/>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5">
    <w:name w:val="xl75"/>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6">
    <w:name w:val="xl76"/>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7">
    <w:name w:val="xl77"/>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
    <w:name w:val="xl78"/>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9">
    <w:name w:val="xl79"/>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0">
    <w:name w:val="xl80"/>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1">
    <w:name w:val="xl81"/>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2">
    <w:name w:val="xl82"/>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3">
    <w:name w:val="xl83"/>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4">
    <w:name w:val="xl84"/>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5">
    <w:name w:val="xl85"/>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6">
    <w:name w:val="xl86"/>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Style0">
    <w:name w:val="Style0"/>
    <w:rsid w:val="004B7645"/>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f8">
    <w:name w:val="No Spacing"/>
    <w:uiPriority w:val="1"/>
    <w:qFormat/>
    <w:rsid w:val="007A053C"/>
    <w:pPr>
      <w:spacing w:after="0" w:line="240" w:lineRule="auto"/>
    </w:pPr>
  </w:style>
  <w:style w:type="character" w:customStyle="1" w:styleId="aff7">
    <w:name w:val="Обычный (веб) Знак"/>
    <w:aliases w:val="Обычный (Web) Знак,Обычный (веб) Знак Знак Знак,Обычный (Web) Знак Знак Знак Знак"/>
    <w:link w:val="aff6"/>
    <w:locked/>
    <w:rsid w:val="002E14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309">
      <w:bodyDiv w:val="1"/>
      <w:marLeft w:val="0"/>
      <w:marRight w:val="0"/>
      <w:marTop w:val="0"/>
      <w:marBottom w:val="0"/>
      <w:divBdr>
        <w:top w:val="none" w:sz="0" w:space="0" w:color="auto"/>
        <w:left w:val="none" w:sz="0" w:space="0" w:color="auto"/>
        <w:bottom w:val="none" w:sz="0" w:space="0" w:color="auto"/>
        <w:right w:val="none" w:sz="0" w:space="0" w:color="auto"/>
      </w:divBdr>
    </w:div>
    <w:div w:id="4018713">
      <w:bodyDiv w:val="1"/>
      <w:marLeft w:val="0"/>
      <w:marRight w:val="0"/>
      <w:marTop w:val="0"/>
      <w:marBottom w:val="0"/>
      <w:divBdr>
        <w:top w:val="none" w:sz="0" w:space="0" w:color="auto"/>
        <w:left w:val="none" w:sz="0" w:space="0" w:color="auto"/>
        <w:bottom w:val="none" w:sz="0" w:space="0" w:color="auto"/>
        <w:right w:val="none" w:sz="0" w:space="0" w:color="auto"/>
      </w:divBdr>
    </w:div>
    <w:div w:id="72245120">
      <w:bodyDiv w:val="1"/>
      <w:marLeft w:val="0"/>
      <w:marRight w:val="0"/>
      <w:marTop w:val="0"/>
      <w:marBottom w:val="0"/>
      <w:divBdr>
        <w:top w:val="none" w:sz="0" w:space="0" w:color="auto"/>
        <w:left w:val="none" w:sz="0" w:space="0" w:color="auto"/>
        <w:bottom w:val="none" w:sz="0" w:space="0" w:color="auto"/>
        <w:right w:val="none" w:sz="0" w:space="0" w:color="auto"/>
      </w:divBdr>
    </w:div>
    <w:div w:id="121777412">
      <w:bodyDiv w:val="1"/>
      <w:marLeft w:val="0"/>
      <w:marRight w:val="0"/>
      <w:marTop w:val="0"/>
      <w:marBottom w:val="0"/>
      <w:divBdr>
        <w:top w:val="none" w:sz="0" w:space="0" w:color="auto"/>
        <w:left w:val="none" w:sz="0" w:space="0" w:color="auto"/>
        <w:bottom w:val="none" w:sz="0" w:space="0" w:color="auto"/>
        <w:right w:val="none" w:sz="0" w:space="0" w:color="auto"/>
      </w:divBdr>
    </w:div>
    <w:div w:id="128985383">
      <w:bodyDiv w:val="1"/>
      <w:marLeft w:val="0"/>
      <w:marRight w:val="0"/>
      <w:marTop w:val="0"/>
      <w:marBottom w:val="0"/>
      <w:divBdr>
        <w:top w:val="none" w:sz="0" w:space="0" w:color="auto"/>
        <w:left w:val="none" w:sz="0" w:space="0" w:color="auto"/>
        <w:bottom w:val="none" w:sz="0" w:space="0" w:color="auto"/>
        <w:right w:val="none" w:sz="0" w:space="0" w:color="auto"/>
      </w:divBdr>
    </w:div>
    <w:div w:id="133913544">
      <w:bodyDiv w:val="1"/>
      <w:marLeft w:val="0"/>
      <w:marRight w:val="0"/>
      <w:marTop w:val="0"/>
      <w:marBottom w:val="0"/>
      <w:divBdr>
        <w:top w:val="none" w:sz="0" w:space="0" w:color="auto"/>
        <w:left w:val="none" w:sz="0" w:space="0" w:color="auto"/>
        <w:bottom w:val="none" w:sz="0" w:space="0" w:color="auto"/>
        <w:right w:val="none" w:sz="0" w:space="0" w:color="auto"/>
      </w:divBdr>
    </w:div>
    <w:div w:id="211699523">
      <w:bodyDiv w:val="1"/>
      <w:marLeft w:val="0"/>
      <w:marRight w:val="0"/>
      <w:marTop w:val="0"/>
      <w:marBottom w:val="0"/>
      <w:divBdr>
        <w:top w:val="none" w:sz="0" w:space="0" w:color="auto"/>
        <w:left w:val="none" w:sz="0" w:space="0" w:color="auto"/>
        <w:bottom w:val="none" w:sz="0" w:space="0" w:color="auto"/>
        <w:right w:val="none" w:sz="0" w:space="0" w:color="auto"/>
      </w:divBdr>
    </w:div>
    <w:div w:id="248931238">
      <w:bodyDiv w:val="1"/>
      <w:marLeft w:val="0"/>
      <w:marRight w:val="0"/>
      <w:marTop w:val="0"/>
      <w:marBottom w:val="0"/>
      <w:divBdr>
        <w:top w:val="none" w:sz="0" w:space="0" w:color="auto"/>
        <w:left w:val="none" w:sz="0" w:space="0" w:color="auto"/>
        <w:bottom w:val="none" w:sz="0" w:space="0" w:color="auto"/>
        <w:right w:val="none" w:sz="0" w:space="0" w:color="auto"/>
      </w:divBdr>
    </w:div>
    <w:div w:id="258606621">
      <w:bodyDiv w:val="1"/>
      <w:marLeft w:val="0"/>
      <w:marRight w:val="0"/>
      <w:marTop w:val="0"/>
      <w:marBottom w:val="0"/>
      <w:divBdr>
        <w:top w:val="none" w:sz="0" w:space="0" w:color="auto"/>
        <w:left w:val="none" w:sz="0" w:space="0" w:color="auto"/>
        <w:bottom w:val="none" w:sz="0" w:space="0" w:color="auto"/>
        <w:right w:val="none" w:sz="0" w:space="0" w:color="auto"/>
      </w:divBdr>
    </w:div>
    <w:div w:id="267126796">
      <w:bodyDiv w:val="1"/>
      <w:marLeft w:val="0"/>
      <w:marRight w:val="0"/>
      <w:marTop w:val="0"/>
      <w:marBottom w:val="0"/>
      <w:divBdr>
        <w:top w:val="none" w:sz="0" w:space="0" w:color="auto"/>
        <w:left w:val="none" w:sz="0" w:space="0" w:color="auto"/>
        <w:bottom w:val="none" w:sz="0" w:space="0" w:color="auto"/>
        <w:right w:val="none" w:sz="0" w:space="0" w:color="auto"/>
      </w:divBdr>
    </w:div>
    <w:div w:id="292641171">
      <w:bodyDiv w:val="1"/>
      <w:marLeft w:val="0"/>
      <w:marRight w:val="0"/>
      <w:marTop w:val="0"/>
      <w:marBottom w:val="0"/>
      <w:divBdr>
        <w:top w:val="none" w:sz="0" w:space="0" w:color="auto"/>
        <w:left w:val="none" w:sz="0" w:space="0" w:color="auto"/>
        <w:bottom w:val="none" w:sz="0" w:space="0" w:color="auto"/>
        <w:right w:val="none" w:sz="0" w:space="0" w:color="auto"/>
      </w:divBdr>
    </w:div>
    <w:div w:id="424305364">
      <w:bodyDiv w:val="1"/>
      <w:marLeft w:val="0"/>
      <w:marRight w:val="0"/>
      <w:marTop w:val="0"/>
      <w:marBottom w:val="0"/>
      <w:divBdr>
        <w:top w:val="none" w:sz="0" w:space="0" w:color="auto"/>
        <w:left w:val="none" w:sz="0" w:space="0" w:color="auto"/>
        <w:bottom w:val="none" w:sz="0" w:space="0" w:color="auto"/>
        <w:right w:val="none" w:sz="0" w:space="0" w:color="auto"/>
      </w:divBdr>
    </w:div>
    <w:div w:id="491986556">
      <w:bodyDiv w:val="1"/>
      <w:marLeft w:val="0"/>
      <w:marRight w:val="0"/>
      <w:marTop w:val="0"/>
      <w:marBottom w:val="0"/>
      <w:divBdr>
        <w:top w:val="none" w:sz="0" w:space="0" w:color="auto"/>
        <w:left w:val="none" w:sz="0" w:space="0" w:color="auto"/>
        <w:bottom w:val="none" w:sz="0" w:space="0" w:color="auto"/>
        <w:right w:val="none" w:sz="0" w:space="0" w:color="auto"/>
      </w:divBdr>
    </w:div>
    <w:div w:id="502167055">
      <w:bodyDiv w:val="1"/>
      <w:marLeft w:val="0"/>
      <w:marRight w:val="0"/>
      <w:marTop w:val="0"/>
      <w:marBottom w:val="0"/>
      <w:divBdr>
        <w:top w:val="none" w:sz="0" w:space="0" w:color="auto"/>
        <w:left w:val="none" w:sz="0" w:space="0" w:color="auto"/>
        <w:bottom w:val="none" w:sz="0" w:space="0" w:color="auto"/>
        <w:right w:val="none" w:sz="0" w:space="0" w:color="auto"/>
      </w:divBdr>
    </w:div>
    <w:div w:id="515118515">
      <w:bodyDiv w:val="1"/>
      <w:marLeft w:val="0"/>
      <w:marRight w:val="0"/>
      <w:marTop w:val="0"/>
      <w:marBottom w:val="0"/>
      <w:divBdr>
        <w:top w:val="none" w:sz="0" w:space="0" w:color="auto"/>
        <w:left w:val="none" w:sz="0" w:space="0" w:color="auto"/>
        <w:bottom w:val="none" w:sz="0" w:space="0" w:color="auto"/>
        <w:right w:val="none" w:sz="0" w:space="0" w:color="auto"/>
      </w:divBdr>
    </w:div>
    <w:div w:id="597644886">
      <w:bodyDiv w:val="1"/>
      <w:marLeft w:val="0"/>
      <w:marRight w:val="0"/>
      <w:marTop w:val="0"/>
      <w:marBottom w:val="0"/>
      <w:divBdr>
        <w:top w:val="none" w:sz="0" w:space="0" w:color="auto"/>
        <w:left w:val="none" w:sz="0" w:space="0" w:color="auto"/>
        <w:bottom w:val="none" w:sz="0" w:space="0" w:color="auto"/>
        <w:right w:val="none" w:sz="0" w:space="0" w:color="auto"/>
      </w:divBdr>
    </w:div>
    <w:div w:id="599068047">
      <w:bodyDiv w:val="1"/>
      <w:marLeft w:val="0"/>
      <w:marRight w:val="0"/>
      <w:marTop w:val="0"/>
      <w:marBottom w:val="0"/>
      <w:divBdr>
        <w:top w:val="none" w:sz="0" w:space="0" w:color="auto"/>
        <w:left w:val="none" w:sz="0" w:space="0" w:color="auto"/>
        <w:bottom w:val="none" w:sz="0" w:space="0" w:color="auto"/>
        <w:right w:val="none" w:sz="0" w:space="0" w:color="auto"/>
      </w:divBdr>
    </w:div>
    <w:div w:id="628898871">
      <w:bodyDiv w:val="1"/>
      <w:marLeft w:val="0"/>
      <w:marRight w:val="0"/>
      <w:marTop w:val="0"/>
      <w:marBottom w:val="0"/>
      <w:divBdr>
        <w:top w:val="none" w:sz="0" w:space="0" w:color="auto"/>
        <w:left w:val="none" w:sz="0" w:space="0" w:color="auto"/>
        <w:bottom w:val="none" w:sz="0" w:space="0" w:color="auto"/>
        <w:right w:val="none" w:sz="0" w:space="0" w:color="auto"/>
      </w:divBdr>
    </w:div>
    <w:div w:id="691540990">
      <w:bodyDiv w:val="1"/>
      <w:marLeft w:val="0"/>
      <w:marRight w:val="0"/>
      <w:marTop w:val="0"/>
      <w:marBottom w:val="0"/>
      <w:divBdr>
        <w:top w:val="none" w:sz="0" w:space="0" w:color="auto"/>
        <w:left w:val="none" w:sz="0" w:space="0" w:color="auto"/>
        <w:bottom w:val="none" w:sz="0" w:space="0" w:color="auto"/>
        <w:right w:val="none" w:sz="0" w:space="0" w:color="auto"/>
      </w:divBdr>
    </w:div>
    <w:div w:id="893195334">
      <w:bodyDiv w:val="1"/>
      <w:marLeft w:val="0"/>
      <w:marRight w:val="0"/>
      <w:marTop w:val="0"/>
      <w:marBottom w:val="0"/>
      <w:divBdr>
        <w:top w:val="none" w:sz="0" w:space="0" w:color="auto"/>
        <w:left w:val="none" w:sz="0" w:space="0" w:color="auto"/>
        <w:bottom w:val="none" w:sz="0" w:space="0" w:color="auto"/>
        <w:right w:val="none" w:sz="0" w:space="0" w:color="auto"/>
      </w:divBdr>
    </w:div>
    <w:div w:id="948584711">
      <w:bodyDiv w:val="1"/>
      <w:marLeft w:val="0"/>
      <w:marRight w:val="0"/>
      <w:marTop w:val="0"/>
      <w:marBottom w:val="0"/>
      <w:divBdr>
        <w:top w:val="none" w:sz="0" w:space="0" w:color="auto"/>
        <w:left w:val="none" w:sz="0" w:space="0" w:color="auto"/>
        <w:bottom w:val="none" w:sz="0" w:space="0" w:color="auto"/>
        <w:right w:val="none" w:sz="0" w:space="0" w:color="auto"/>
      </w:divBdr>
    </w:div>
    <w:div w:id="968902265">
      <w:bodyDiv w:val="1"/>
      <w:marLeft w:val="0"/>
      <w:marRight w:val="0"/>
      <w:marTop w:val="0"/>
      <w:marBottom w:val="0"/>
      <w:divBdr>
        <w:top w:val="none" w:sz="0" w:space="0" w:color="auto"/>
        <w:left w:val="none" w:sz="0" w:space="0" w:color="auto"/>
        <w:bottom w:val="none" w:sz="0" w:space="0" w:color="auto"/>
        <w:right w:val="none" w:sz="0" w:space="0" w:color="auto"/>
      </w:divBdr>
    </w:div>
    <w:div w:id="972905028">
      <w:bodyDiv w:val="1"/>
      <w:marLeft w:val="0"/>
      <w:marRight w:val="0"/>
      <w:marTop w:val="0"/>
      <w:marBottom w:val="0"/>
      <w:divBdr>
        <w:top w:val="none" w:sz="0" w:space="0" w:color="auto"/>
        <w:left w:val="none" w:sz="0" w:space="0" w:color="auto"/>
        <w:bottom w:val="none" w:sz="0" w:space="0" w:color="auto"/>
        <w:right w:val="none" w:sz="0" w:space="0" w:color="auto"/>
      </w:divBdr>
    </w:div>
    <w:div w:id="975187837">
      <w:bodyDiv w:val="1"/>
      <w:marLeft w:val="0"/>
      <w:marRight w:val="0"/>
      <w:marTop w:val="0"/>
      <w:marBottom w:val="0"/>
      <w:divBdr>
        <w:top w:val="none" w:sz="0" w:space="0" w:color="auto"/>
        <w:left w:val="none" w:sz="0" w:space="0" w:color="auto"/>
        <w:bottom w:val="none" w:sz="0" w:space="0" w:color="auto"/>
        <w:right w:val="none" w:sz="0" w:space="0" w:color="auto"/>
      </w:divBdr>
    </w:div>
    <w:div w:id="1048921973">
      <w:bodyDiv w:val="1"/>
      <w:marLeft w:val="0"/>
      <w:marRight w:val="0"/>
      <w:marTop w:val="0"/>
      <w:marBottom w:val="0"/>
      <w:divBdr>
        <w:top w:val="none" w:sz="0" w:space="0" w:color="auto"/>
        <w:left w:val="none" w:sz="0" w:space="0" w:color="auto"/>
        <w:bottom w:val="none" w:sz="0" w:space="0" w:color="auto"/>
        <w:right w:val="none" w:sz="0" w:space="0" w:color="auto"/>
      </w:divBdr>
    </w:div>
    <w:div w:id="1135105227">
      <w:bodyDiv w:val="1"/>
      <w:marLeft w:val="0"/>
      <w:marRight w:val="0"/>
      <w:marTop w:val="0"/>
      <w:marBottom w:val="0"/>
      <w:divBdr>
        <w:top w:val="none" w:sz="0" w:space="0" w:color="auto"/>
        <w:left w:val="none" w:sz="0" w:space="0" w:color="auto"/>
        <w:bottom w:val="none" w:sz="0" w:space="0" w:color="auto"/>
        <w:right w:val="none" w:sz="0" w:space="0" w:color="auto"/>
      </w:divBdr>
    </w:div>
    <w:div w:id="1150515042">
      <w:bodyDiv w:val="1"/>
      <w:marLeft w:val="0"/>
      <w:marRight w:val="0"/>
      <w:marTop w:val="0"/>
      <w:marBottom w:val="0"/>
      <w:divBdr>
        <w:top w:val="none" w:sz="0" w:space="0" w:color="auto"/>
        <w:left w:val="none" w:sz="0" w:space="0" w:color="auto"/>
        <w:bottom w:val="none" w:sz="0" w:space="0" w:color="auto"/>
        <w:right w:val="none" w:sz="0" w:space="0" w:color="auto"/>
      </w:divBdr>
    </w:div>
    <w:div w:id="1204558693">
      <w:bodyDiv w:val="1"/>
      <w:marLeft w:val="0"/>
      <w:marRight w:val="0"/>
      <w:marTop w:val="0"/>
      <w:marBottom w:val="0"/>
      <w:divBdr>
        <w:top w:val="none" w:sz="0" w:space="0" w:color="auto"/>
        <w:left w:val="none" w:sz="0" w:space="0" w:color="auto"/>
        <w:bottom w:val="none" w:sz="0" w:space="0" w:color="auto"/>
        <w:right w:val="none" w:sz="0" w:space="0" w:color="auto"/>
      </w:divBdr>
    </w:div>
    <w:div w:id="1222132914">
      <w:bodyDiv w:val="1"/>
      <w:marLeft w:val="0"/>
      <w:marRight w:val="0"/>
      <w:marTop w:val="0"/>
      <w:marBottom w:val="0"/>
      <w:divBdr>
        <w:top w:val="none" w:sz="0" w:space="0" w:color="auto"/>
        <w:left w:val="none" w:sz="0" w:space="0" w:color="auto"/>
        <w:bottom w:val="none" w:sz="0" w:space="0" w:color="auto"/>
        <w:right w:val="none" w:sz="0" w:space="0" w:color="auto"/>
      </w:divBdr>
    </w:div>
    <w:div w:id="1222521115">
      <w:bodyDiv w:val="1"/>
      <w:marLeft w:val="0"/>
      <w:marRight w:val="0"/>
      <w:marTop w:val="0"/>
      <w:marBottom w:val="0"/>
      <w:divBdr>
        <w:top w:val="none" w:sz="0" w:space="0" w:color="auto"/>
        <w:left w:val="none" w:sz="0" w:space="0" w:color="auto"/>
        <w:bottom w:val="none" w:sz="0" w:space="0" w:color="auto"/>
        <w:right w:val="none" w:sz="0" w:space="0" w:color="auto"/>
      </w:divBdr>
    </w:div>
    <w:div w:id="1223786427">
      <w:bodyDiv w:val="1"/>
      <w:marLeft w:val="0"/>
      <w:marRight w:val="0"/>
      <w:marTop w:val="0"/>
      <w:marBottom w:val="0"/>
      <w:divBdr>
        <w:top w:val="none" w:sz="0" w:space="0" w:color="auto"/>
        <w:left w:val="none" w:sz="0" w:space="0" w:color="auto"/>
        <w:bottom w:val="none" w:sz="0" w:space="0" w:color="auto"/>
        <w:right w:val="none" w:sz="0" w:space="0" w:color="auto"/>
      </w:divBdr>
    </w:div>
    <w:div w:id="1285697031">
      <w:bodyDiv w:val="1"/>
      <w:marLeft w:val="0"/>
      <w:marRight w:val="0"/>
      <w:marTop w:val="0"/>
      <w:marBottom w:val="0"/>
      <w:divBdr>
        <w:top w:val="none" w:sz="0" w:space="0" w:color="auto"/>
        <w:left w:val="none" w:sz="0" w:space="0" w:color="auto"/>
        <w:bottom w:val="none" w:sz="0" w:space="0" w:color="auto"/>
        <w:right w:val="none" w:sz="0" w:space="0" w:color="auto"/>
      </w:divBdr>
    </w:div>
    <w:div w:id="1387410726">
      <w:bodyDiv w:val="1"/>
      <w:marLeft w:val="0"/>
      <w:marRight w:val="0"/>
      <w:marTop w:val="0"/>
      <w:marBottom w:val="0"/>
      <w:divBdr>
        <w:top w:val="none" w:sz="0" w:space="0" w:color="auto"/>
        <w:left w:val="none" w:sz="0" w:space="0" w:color="auto"/>
        <w:bottom w:val="none" w:sz="0" w:space="0" w:color="auto"/>
        <w:right w:val="none" w:sz="0" w:space="0" w:color="auto"/>
      </w:divBdr>
    </w:div>
    <w:div w:id="1562789239">
      <w:bodyDiv w:val="1"/>
      <w:marLeft w:val="0"/>
      <w:marRight w:val="0"/>
      <w:marTop w:val="0"/>
      <w:marBottom w:val="0"/>
      <w:divBdr>
        <w:top w:val="none" w:sz="0" w:space="0" w:color="auto"/>
        <w:left w:val="none" w:sz="0" w:space="0" w:color="auto"/>
        <w:bottom w:val="none" w:sz="0" w:space="0" w:color="auto"/>
        <w:right w:val="none" w:sz="0" w:space="0" w:color="auto"/>
      </w:divBdr>
    </w:div>
    <w:div w:id="1573542365">
      <w:bodyDiv w:val="1"/>
      <w:marLeft w:val="0"/>
      <w:marRight w:val="0"/>
      <w:marTop w:val="0"/>
      <w:marBottom w:val="0"/>
      <w:divBdr>
        <w:top w:val="none" w:sz="0" w:space="0" w:color="auto"/>
        <w:left w:val="none" w:sz="0" w:space="0" w:color="auto"/>
        <w:bottom w:val="none" w:sz="0" w:space="0" w:color="auto"/>
        <w:right w:val="none" w:sz="0" w:space="0" w:color="auto"/>
      </w:divBdr>
    </w:div>
    <w:div w:id="1597250279">
      <w:bodyDiv w:val="1"/>
      <w:marLeft w:val="0"/>
      <w:marRight w:val="0"/>
      <w:marTop w:val="0"/>
      <w:marBottom w:val="0"/>
      <w:divBdr>
        <w:top w:val="none" w:sz="0" w:space="0" w:color="auto"/>
        <w:left w:val="none" w:sz="0" w:space="0" w:color="auto"/>
        <w:bottom w:val="none" w:sz="0" w:space="0" w:color="auto"/>
        <w:right w:val="none" w:sz="0" w:space="0" w:color="auto"/>
      </w:divBdr>
    </w:div>
    <w:div w:id="1717075824">
      <w:bodyDiv w:val="1"/>
      <w:marLeft w:val="0"/>
      <w:marRight w:val="0"/>
      <w:marTop w:val="0"/>
      <w:marBottom w:val="0"/>
      <w:divBdr>
        <w:top w:val="none" w:sz="0" w:space="0" w:color="auto"/>
        <w:left w:val="none" w:sz="0" w:space="0" w:color="auto"/>
        <w:bottom w:val="none" w:sz="0" w:space="0" w:color="auto"/>
        <w:right w:val="none" w:sz="0" w:space="0" w:color="auto"/>
      </w:divBdr>
    </w:div>
    <w:div w:id="19765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6B7395BB170FF4F8499C2868D26057F" ma:contentTypeVersion="5" ma:contentTypeDescription="Создание документа." ma:contentTypeScope="" ma:versionID="84fb7da8aa1dc4a96a692758d1b545ec">
  <xsd:schema xmlns:xsd="http://www.w3.org/2001/XMLSchema" xmlns:xs="http://www.w3.org/2001/XMLSchema" xmlns:p="http://schemas.microsoft.com/office/2006/metadata/properties" xmlns:ns2="ac8f6600-1898-41ec-9653-1c8a20ff232e" targetNamespace="http://schemas.microsoft.com/office/2006/metadata/properties" ma:root="true" ma:fieldsID="02282bf419cce74e9c4c017ec3313a05" ns2:_="">
    <xsd:import namespace="ac8f6600-1898-41ec-9653-1c8a20ff2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6600-1898-41ec-9653-1c8a20ff2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5709-2A96-43F8-A0A0-39541A5F135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c8f6600-1898-41ec-9653-1c8a20ff232e"/>
    <ds:schemaRef ds:uri="http://www.w3.org/XML/1998/namespace"/>
    <ds:schemaRef ds:uri="http://purl.org/dc/dcmitype/"/>
  </ds:schemaRefs>
</ds:datastoreItem>
</file>

<file path=customXml/itemProps2.xml><?xml version="1.0" encoding="utf-8"?>
<ds:datastoreItem xmlns:ds="http://schemas.openxmlformats.org/officeDocument/2006/customXml" ds:itemID="{D54B5B39-E3C7-4176-A8A6-2C4CC7B5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6600-1898-41ec-9653-1c8a20ff2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3BE1C-7AC7-4DA6-B3CD-FB51F0019681}">
  <ds:schemaRefs>
    <ds:schemaRef ds:uri="http://schemas.microsoft.com/sharepoint/v3/contenttype/forms"/>
  </ds:schemaRefs>
</ds:datastoreItem>
</file>

<file path=customXml/itemProps4.xml><?xml version="1.0" encoding="utf-8"?>
<ds:datastoreItem xmlns:ds="http://schemas.openxmlformats.org/officeDocument/2006/customXml" ds:itemID="{1E5D5750-09F5-7E48-9EAA-B38C692F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583</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Рабкин Эдуард Анатольевич</cp:lastModifiedBy>
  <cp:revision>17</cp:revision>
  <cp:lastPrinted>2017-07-24T09:11:00Z</cp:lastPrinted>
  <dcterms:created xsi:type="dcterms:W3CDTF">2019-06-07T09:34:00Z</dcterms:created>
  <dcterms:modified xsi:type="dcterms:W3CDTF">2019-06-20T12:53:00Z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0x01010046B7395BB170FF4F8499C2868D26057F</vt:lpwstr>
  </property>
</Properties>
</file>