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672DE10E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2067A6">
        <w:rPr>
          <w:sz w:val="24"/>
          <w:szCs w:val="24"/>
        </w:rPr>
        <w:t xml:space="preserve"> на </w:t>
      </w:r>
      <w:r w:rsidR="004D412E">
        <w:rPr>
          <w:sz w:val="24"/>
          <w:szCs w:val="24"/>
        </w:rPr>
        <w:t xml:space="preserve">поставку </w:t>
      </w:r>
      <w:r w:rsidR="00283B4B" w:rsidRPr="00283B4B">
        <w:rPr>
          <w:sz w:val="24"/>
          <w:szCs w:val="24"/>
        </w:rPr>
        <w:t>IT-оборудования со встроенным программным обеспечением для системы управления базами данных</w:t>
      </w:r>
      <w:r w:rsidR="00B222A5" w:rsidRPr="00B222A5">
        <w:rPr>
          <w:sz w:val="24"/>
          <w:szCs w:val="24"/>
        </w:rPr>
        <w:t xml:space="preserve"> </w:t>
      </w:r>
      <w:r w:rsidR="001A1147" w:rsidRPr="001A1147">
        <w:rPr>
          <w:sz w:val="24"/>
          <w:szCs w:val="24"/>
        </w:rPr>
        <w:t>(</w:t>
      </w:r>
      <w:r w:rsidR="001A1147">
        <w:rPr>
          <w:sz w:val="24"/>
          <w:szCs w:val="24"/>
        </w:rPr>
        <w:t xml:space="preserve">Exadata) </w:t>
      </w:r>
      <w:r w:rsidR="00F71014" w:rsidRPr="00F71014">
        <w:rPr>
          <w:sz w:val="24"/>
          <w:szCs w:val="24"/>
        </w:rPr>
        <w:t>для нужд 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т</w:t>
      </w:r>
      <w:r w:rsidR="004E4967">
        <w:rPr>
          <w:sz w:val="24"/>
          <w:szCs w:val="24"/>
        </w:rPr>
        <w:t>ехнико–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4C0D4FA2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1A1147">
        <w:rPr>
          <w:sz w:val="24"/>
          <w:szCs w:val="24"/>
          <w:lang w:val="en-US"/>
        </w:rPr>
        <w:t>26</w:t>
      </w:r>
      <w:bookmarkStart w:id="0" w:name="_GoBack"/>
      <w:bookmarkEnd w:id="0"/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627B18">
        <w:rPr>
          <w:sz w:val="24"/>
          <w:szCs w:val="24"/>
        </w:rPr>
        <w:t>6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53F2" w14:textId="77777777" w:rsidR="000A1115" w:rsidRDefault="000A1115" w:rsidP="00FC5037">
      <w:pPr>
        <w:spacing w:before="0"/>
      </w:pPr>
      <w:r>
        <w:separator/>
      </w:r>
    </w:p>
  </w:endnote>
  <w:endnote w:type="continuationSeparator" w:id="0">
    <w:p w14:paraId="27DC9946" w14:textId="77777777" w:rsidR="000A1115" w:rsidRDefault="000A111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F7B2" w14:textId="77777777" w:rsidR="000A1115" w:rsidRDefault="000A1115" w:rsidP="00FC5037">
      <w:pPr>
        <w:spacing w:before="0"/>
      </w:pPr>
      <w:r>
        <w:separator/>
      </w:r>
    </w:p>
  </w:footnote>
  <w:footnote w:type="continuationSeparator" w:id="0">
    <w:p w14:paraId="2ACDD0EE" w14:textId="77777777" w:rsidR="000A1115" w:rsidRDefault="000A111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469A5"/>
    <w:rsid w:val="00060551"/>
    <w:rsid w:val="00064C0E"/>
    <w:rsid w:val="000722B0"/>
    <w:rsid w:val="000A1115"/>
    <w:rsid w:val="000A7E80"/>
    <w:rsid w:val="000C49B7"/>
    <w:rsid w:val="000D3D1C"/>
    <w:rsid w:val="000F625D"/>
    <w:rsid w:val="0010605A"/>
    <w:rsid w:val="00110E24"/>
    <w:rsid w:val="00115633"/>
    <w:rsid w:val="00130F54"/>
    <w:rsid w:val="00132A8A"/>
    <w:rsid w:val="00176BF7"/>
    <w:rsid w:val="00194F0B"/>
    <w:rsid w:val="001A1147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E3B43"/>
    <w:rsid w:val="003E7CB1"/>
    <w:rsid w:val="00443DBA"/>
    <w:rsid w:val="00454481"/>
    <w:rsid w:val="00467AFD"/>
    <w:rsid w:val="00481513"/>
    <w:rsid w:val="004906E8"/>
    <w:rsid w:val="004A11B1"/>
    <w:rsid w:val="004A3366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D32A8"/>
    <w:rsid w:val="007E020E"/>
    <w:rsid w:val="007E4A6A"/>
    <w:rsid w:val="008020A2"/>
    <w:rsid w:val="00835841"/>
    <w:rsid w:val="00836D3D"/>
    <w:rsid w:val="00840E9E"/>
    <w:rsid w:val="008425B3"/>
    <w:rsid w:val="0085316E"/>
    <w:rsid w:val="008735AB"/>
    <w:rsid w:val="0087496C"/>
    <w:rsid w:val="008E318E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D66F5"/>
    <w:rsid w:val="009E30E4"/>
    <w:rsid w:val="009F3F25"/>
    <w:rsid w:val="009F4393"/>
    <w:rsid w:val="00A1224F"/>
    <w:rsid w:val="00A1773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4054"/>
    <w:rsid w:val="00CA013A"/>
    <w:rsid w:val="00CA45C0"/>
    <w:rsid w:val="00CF4697"/>
    <w:rsid w:val="00D129AC"/>
    <w:rsid w:val="00D2267F"/>
    <w:rsid w:val="00D302F7"/>
    <w:rsid w:val="00D303E0"/>
    <w:rsid w:val="00D36F37"/>
    <w:rsid w:val="00D37F27"/>
    <w:rsid w:val="00D91557"/>
    <w:rsid w:val="00DA3423"/>
    <w:rsid w:val="00DC264A"/>
    <w:rsid w:val="00DD51E3"/>
    <w:rsid w:val="00DE1113"/>
    <w:rsid w:val="00DE3273"/>
    <w:rsid w:val="00E7015C"/>
    <w:rsid w:val="00E74D68"/>
    <w:rsid w:val="00E802DE"/>
    <w:rsid w:val="00E859F3"/>
    <w:rsid w:val="00EE512D"/>
    <w:rsid w:val="00F01C17"/>
    <w:rsid w:val="00F04050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5EA0-C201-483B-AAB2-5EA156F9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39</cp:revision>
  <cp:lastPrinted>2016-11-18T11:30:00Z</cp:lastPrinted>
  <dcterms:created xsi:type="dcterms:W3CDTF">2017-09-08T09:02:00Z</dcterms:created>
  <dcterms:modified xsi:type="dcterms:W3CDTF">2019-06-19T10:47:00Z</dcterms:modified>
</cp:coreProperties>
</file>