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10689D" w:rsidRDefault="0060208A" w:rsidP="0060208A">
      <w:pPr>
        <w:tabs>
          <w:tab w:val="left" w:pos="708"/>
          <w:tab w:val="num" w:pos="1701"/>
        </w:tabs>
        <w:ind w:right="-1"/>
        <w:jc w:val="center"/>
        <w:rPr>
          <w:rFonts w:ascii="Times New Roman" w:eastAsia="Calibri" w:hAnsi="Times New Roman" w:cs="Times New Roman"/>
          <w:b/>
          <w:szCs w:val="24"/>
        </w:rPr>
      </w:pPr>
      <w:r w:rsidRPr="0010689D">
        <w:rPr>
          <w:rFonts w:ascii="Times New Roman" w:hAnsi="Times New Roman" w:cs="Times New Roman"/>
          <w:b/>
        </w:rPr>
        <w:fldChar w:fldCharType="begin"/>
      </w:r>
      <w:r w:rsidRPr="0010689D">
        <w:rPr>
          <w:rFonts w:ascii="Times New Roman" w:hAnsi="Times New Roman" w:cs="Times New Roman"/>
          <w:b/>
        </w:rPr>
        <w:instrText xml:space="preserve"> TC " </w:instrText>
      </w:r>
      <w:bookmarkStart w:id="0" w:name="_Toc14091003"/>
      <w:r w:rsidRPr="0010689D">
        <w:rPr>
          <w:rFonts w:ascii="Times New Roman" w:hAnsi="Times New Roman" w:cs="Times New Roman"/>
          <w:b/>
        </w:rPr>
        <w:instrText>Приложение № 12. Информационное сообщение</w:instrText>
      </w:r>
      <w:bookmarkEnd w:id="0"/>
      <w:r w:rsidRPr="0010689D">
        <w:rPr>
          <w:rFonts w:ascii="Times New Roman" w:hAnsi="Times New Roman" w:cs="Times New Roman"/>
          <w:b/>
        </w:rPr>
        <w:instrText>" \l 2</w:instrText>
      </w:r>
      <w:r w:rsidRPr="0010689D">
        <w:rPr>
          <w:rFonts w:ascii="Times New Roman" w:hAnsi="Times New Roman" w:cs="Times New Roman"/>
          <w:b/>
        </w:rPr>
        <w:fldChar w:fldCharType="end"/>
      </w:r>
      <w:r w:rsidRPr="0010689D">
        <w:rPr>
          <w:rFonts w:ascii="Times New Roman" w:eastAsia="Calibri" w:hAnsi="Times New Roman" w:cs="Times New Roman"/>
          <w:b/>
          <w:szCs w:val="24"/>
        </w:rPr>
        <w:t>ИНФОРМАЦИОННОЕ СООБЩЕНИЕ</w:t>
      </w:r>
    </w:p>
    <w:p w14:paraId="25D1DD19" w14:textId="77777777" w:rsidR="0060208A" w:rsidRPr="0010689D" w:rsidRDefault="0060208A" w:rsidP="0060208A">
      <w:pPr>
        <w:tabs>
          <w:tab w:val="left" w:pos="708"/>
          <w:tab w:val="num" w:pos="1701"/>
        </w:tabs>
        <w:ind w:right="-1"/>
        <w:jc w:val="center"/>
        <w:rPr>
          <w:rFonts w:ascii="Times New Roman" w:eastAsia="Calibri" w:hAnsi="Times New Roman" w:cs="Times New Roman"/>
        </w:rPr>
      </w:pPr>
      <w:r w:rsidRPr="0010689D">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10689D" w:rsidRDefault="0060208A" w:rsidP="0060208A">
      <w:pPr>
        <w:tabs>
          <w:tab w:val="left" w:pos="708"/>
          <w:tab w:val="num" w:pos="1701"/>
        </w:tabs>
        <w:ind w:right="-1"/>
        <w:jc w:val="center"/>
        <w:rPr>
          <w:rFonts w:ascii="Times New Roman" w:hAnsi="Times New Roman" w:cs="Times New Roman"/>
          <w:b/>
          <w:i/>
        </w:rPr>
      </w:pPr>
    </w:p>
    <w:p w14:paraId="66AF2658" w14:textId="3A8564F8"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 целью сбора информации по стоимости и условиям </w:t>
      </w:r>
      <w:r w:rsidR="00E566C7">
        <w:rPr>
          <w:rFonts w:ascii="Times New Roman" w:hAnsi="Times New Roman"/>
          <w:b/>
        </w:rPr>
        <w:t>о</w:t>
      </w:r>
      <w:r w:rsidR="00E566C7" w:rsidRPr="009454B5">
        <w:rPr>
          <w:rFonts w:ascii="Times New Roman" w:hAnsi="Times New Roman"/>
          <w:b/>
        </w:rPr>
        <w:t>казани</w:t>
      </w:r>
      <w:r w:rsidR="00E566C7">
        <w:rPr>
          <w:rFonts w:ascii="Times New Roman" w:hAnsi="Times New Roman"/>
          <w:b/>
        </w:rPr>
        <w:t>я</w:t>
      </w:r>
      <w:r w:rsidR="00E566C7" w:rsidRPr="009454B5">
        <w:rPr>
          <w:rFonts w:ascii="Times New Roman" w:hAnsi="Times New Roman"/>
          <w:b/>
        </w:rPr>
        <w:t xml:space="preserve"> услуг по размещению рекламы продуктов и услуг </w:t>
      </w:r>
      <w:r w:rsidR="00E566C7">
        <w:rPr>
          <w:rFonts w:ascii="Times New Roman" w:hAnsi="Times New Roman"/>
          <w:b/>
        </w:rPr>
        <w:t>АО «Почта Банк»</w:t>
      </w:r>
      <w:r w:rsidR="00E566C7" w:rsidRPr="009454B5">
        <w:rPr>
          <w:rFonts w:ascii="Times New Roman" w:hAnsi="Times New Roman"/>
          <w:b/>
        </w:rPr>
        <w:t xml:space="preserve"> на </w:t>
      </w:r>
      <w:r w:rsidR="00E566C7">
        <w:rPr>
          <w:rFonts w:ascii="Times New Roman" w:hAnsi="Times New Roman"/>
          <w:b/>
        </w:rPr>
        <w:t>т</w:t>
      </w:r>
      <w:r w:rsidR="00E566C7" w:rsidRPr="009454B5">
        <w:rPr>
          <w:rFonts w:ascii="Times New Roman" w:hAnsi="Times New Roman"/>
          <w:b/>
        </w:rPr>
        <w:t>елевидении</w:t>
      </w:r>
      <w:r w:rsidRPr="0010689D">
        <w:rPr>
          <w:rFonts w:ascii="Times New Roman" w:hAnsi="Times New Roman" w:cs="Times New Roman"/>
          <w:szCs w:val="24"/>
        </w:rPr>
        <w:t>, АО «Почта Банк»</w:t>
      </w:r>
      <w:r w:rsidR="00A50C2C">
        <w:rPr>
          <w:rFonts w:ascii="Times New Roman" w:hAnsi="Times New Roman" w:cs="Times New Roman"/>
          <w:szCs w:val="24"/>
        </w:rPr>
        <w:t xml:space="preserve"> (далее – Заказчик) </w:t>
      </w:r>
      <w:r w:rsidRPr="0010689D">
        <w:rPr>
          <w:rFonts w:ascii="Times New Roman" w:hAnsi="Times New Roman" w:cs="Times New Roman"/>
          <w:szCs w:val="24"/>
        </w:rPr>
        <w:t>просит представить свои коммерческие предложения (далее – Предложения).</w:t>
      </w:r>
    </w:p>
    <w:p w14:paraId="685EDC4D" w14:textId="01700F34"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4303DD5C"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 рассматриваться, не будут.</w:t>
      </w:r>
    </w:p>
    <w:p w14:paraId="3491A2D8" w14:textId="3C349E6D"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Рассмотрение </w:t>
      </w:r>
      <w:r w:rsidR="00324965" w:rsidRPr="0010689D">
        <w:rPr>
          <w:rFonts w:ascii="Times New Roman" w:hAnsi="Times New Roman" w:cs="Times New Roman"/>
          <w:szCs w:val="24"/>
        </w:rPr>
        <w:t>АО «Почта Банк»</w:t>
      </w:r>
      <w:r w:rsidRPr="0010689D">
        <w:rPr>
          <w:rFonts w:ascii="Times New Roman" w:eastAsiaTheme="minorEastAsia" w:hAnsi="Times New Roman" w:cs="Times New Roman"/>
          <w:szCs w:val="24"/>
          <w:lang w:eastAsia="ru-RU"/>
        </w:rPr>
        <w:t xml:space="preserve">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8" w:history="1">
        <w:r w:rsidRPr="0010689D">
          <w:rPr>
            <w:rFonts w:ascii="Times New Roman" w:eastAsiaTheme="minorEastAsia" w:hAnsi="Times New Roman" w:cs="Times New Roman"/>
            <w:szCs w:val="24"/>
            <w:lang w:eastAsia="ru-RU"/>
          </w:rPr>
          <w:t>https://www.fabrikant.ru</w:t>
        </w:r>
      </w:hyperlink>
      <w:r w:rsidR="00445604" w:rsidRPr="0010689D">
        <w:rPr>
          <w:rFonts w:ascii="Times New Roman" w:eastAsiaTheme="minorEastAsia" w:hAnsi="Times New Roman" w:cs="Times New Roman"/>
          <w:szCs w:val="24"/>
          <w:lang w:eastAsia="ru-RU"/>
        </w:rPr>
        <w:t xml:space="preserve"> </w:t>
      </w:r>
      <w:r w:rsidRPr="0010689D">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1B7112" w:rsidRDefault="0060208A" w:rsidP="0060208A">
      <w:pPr>
        <w:pStyle w:val="ac"/>
        <w:numPr>
          <w:ilvl w:val="0"/>
          <w:numId w:val="9"/>
        </w:numPr>
        <w:tabs>
          <w:tab w:val="left" w:pos="284"/>
        </w:tabs>
        <w:spacing w:line="240" w:lineRule="auto"/>
        <w:ind w:left="0" w:firstLine="0"/>
        <w:rPr>
          <w:rFonts w:ascii="Times New Roman" w:hAnsi="Times New Roman" w:cs="Times New Roman"/>
          <w:i/>
          <w:szCs w:val="24"/>
        </w:rPr>
      </w:pPr>
      <w:r w:rsidRPr="001B7112">
        <w:rPr>
          <w:rFonts w:ascii="Times New Roman" w:hAnsi="Times New Roman" w:cs="Times New Roman"/>
          <w:i/>
          <w:szCs w:val="24"/>
        </w:rPr>
        <w:t>Коммерческое предложение по форме Приложения № 1;</w:t>
      </w:r>
    </w:p>
    <w:p w14:paraId="594F7207" w14:textId="33576065" w:rsidR="0060208A" w:rsidRPr="001B7112" w:rsidRDefault="0060208A" w:rsidP="0060208A">
      <w:pPr>
        <w:pStyle w:val="ac"/>
        <w:numPr>
          <w:ilvl w:val="0"/>
          <w:numId w:val="9"/>
        </w:numPr>
        <w:tabs>
          <w:tab w:val="left" w:pos="284"/>
        </w:tabs>
        <w:spacing w:line="240" w:lineRule="auto"/>
        <w:ind w:left="0" w:firstLine="0"/>
        <w:rPr>
          <w:rFonts w:ascii="Times New Roman" w:hAnsi="Times New Roman" w:cs="Times New Roman"/>
          <w:i/>
          <w:szCs w:val="24"/>
        </w:rPr>
      </w:pPr>
      <w:r w:rsidRPr="001B7112">
        <w:rPr>
          <w:rFonts w:ascii="Times New Roman" w:hAnsi="Times New Roman" w:cs="Times New Roman"/>
          <w:i/>
          <w:szCs w:val="24"/>
        </w:rPr>
        <w:t>Анкет</w:t>
      </w:r>
      <w:r w:rsidR="004E79C3" w:rsidRPr="001B7112">
        <w:rPr>
          <w:rFonts w:ascii="Times New Roman" w:hAnsi="Times New Roman" w:cs="Times New Roman"/>
          <w:i/>
          <w:szCs w:val="24"/>
        </w:rPr>
        <w:t>у</w:t>
      </w:r>
      <w:r w:rsidRPr="001B7112">
        <w:rPr>
          <w:rFonts w:ascii="Times New Roman" w:hAnsi="Times New Roman" w:cs="Times New Roman"/>
          <w:i/>
          <w:szCs w:val="24"/>
        </w:rPr>
        <w:t xml:space="preserve"> по форме Приложения №</w:t>
      </w:r>
      <w:r w:rsidRPr="001B7112">
        <w:rPr>
          <w:rFonts w:ascii="Times New Roman" w:hAnsi="Times New Roman" w:cs="Times New Roman"/>
          <w:i/>
          <w:szCs w:val="24"/>
          <w:lang w:val="en-US"/>
        </w:rPr>
        <w:t xml:space="preserve"> </w:t>
      </w:r>
      <w:r w:rsidRPr="001B7112">
        <w:rPr>
          <w:rFonts w:ascii="Times New Roman" w:hAnsi="Times New Roman" w:cs="Times New Roman"/>
          <w:i/>
          <w:szCs w:val="24"/>
        </w:rPr>
        <w:t>2;</w:t>
      </w:r>
    </w:p>
    <w:p w14:paraId="0544B864" w14:textId="77777777" w:rsidR="00E566C7" w:rsidRPr="001B7112" w:rsidRDefault="0060208A" w:rsidP="00E566C7">
      <w:pPr>
        <w:pStyle w:val="ac"/>
        <w:numPr>
          <w:ilvl w:val="0"/>
          <w:numId w:val="9"/>
        </w:numPr>
        <w:tabs>
          <w:tab w:val="left" w:pos="284"/>
        </w:tabs>
        <w:spacing w:line="240" w:lineRule="auto"/>
        <w:ind w:left="0" w:firstLine="0"/>
        <w:rPr>
          <w:rFonts w:ascii="Times New Roman" w:hAnsi="Times New Roman" w:cs="Times New Roman"/>
          <w:i/>
          <w:iCs/>
          <w:szCs w:val="24"/>
        </w:rPr>
      </w:pPr>
      <w:r w:rsidRPr="00F018F0">
        <w:rPr>
          <w:rFonts w:ascii="Times New Roman" w:hAnsi="Times New Roman" w:cs="Times New Roman"/>
          <w:i/>
          <w:szCs w:val="24"/>
        </w:rPr>
        <w:t xml:space="preserve">Согласие на обработку персональных данных </w:t>
      </w:r>
      <w:r w:rsidRPr="001B7112">
        <w:rPr>
          <w:rFonts w:ascii="Times New Roman" w:hAnsi="Times New Roman" w:cs="Times New Roman"/>
          <w:i/>
          <w:iCs/>
          <w:szCs w:val="24"/>
        </w:rPr>
        <w:t>по форме Приложения № 3</w:t>
      </w:r>
      <w:r w:rsidR="00E1664E" w:rsidRPr="001B7112">
        <w:rPr>
          <w:rFonts w:ascii="Times New Roman" w:hAnsi="Times New Roman" w:cs="Times New Roman"/>
          <w:i/>
          <w:iCs/>
          <w:szCs w:val="24"/>
        </w:rPr>
        <w:t>;</w:t>
      </w:r>
    </w:p>
    <w:p w14:paraId="77ED5CF8" w14:textId="5207583E" w:rsidR="00E566C7" w:rsidRPr="009B04ED" w:rsidRDefault="00E566C7" w:rsidP="00E566C7">
      <w:pPr>
        <w:pStyle w:val="ac"/>
        <w:numPr>
          <w:ilvl w:val="0"/>
          <w:numId w:val="9"/>
        </w:numPr>
        <w:tabs>
          <w:tab w:val="left" w:pos="284"/>
        </w:tabs>
        <w:spacing w:line="240" w:lineRule="auto"/>
        <w:ind w:left="0" w:firstLine="0"/>
        <w:rPr>
          <w:rFonts w:ascii="Times New Roman" w:hAnsi="Times New Roman" w:cs="Times New Roman"/>
          <w:szCs w:val="24"/>
        </w:rPr>
      </w:pPr>
      <w:r w:rsidRPr="009B04ED">
        <w:rPr>
          <w:rFonts w:ascii="Times New Roman" w:hAnsi="Times New Roman" w:cs="Times New Roman"/>
          <w:i/>
          <w:szCs w:val="24"/>
        </w:rPr>
        <w:t xml:space="preserve">Письмо в свободной форме с указанием места, занимаемого участником в Рейтинге крупнейших агентств по объему </w:t>
      </w:r>
      <w:proofErr w:type="spellStart"/>
      <w:r w:rsidRPr="009B04ED">
        <w:rPr>
          <w:rFonts w:ascii="Times New Roman" w:hAnsi="Times New Roman" w:cs="Times New Roman"/>
          <w:i/>
          <w:szCs w:val="24"/>
        </w:rPr>
        <w:t>медиазакупок</w:t>
      </w:r>
      <w:proofErr w:type="spellEnd"/>
      <w:r w:rsidRPr="009B04ED">
        <w:rPr>
          <w:rFonts w:ascii="Times New Roman" w:hAnsi="Times New Roman" w:cs="Times New Roman"/>
          <w:i/>
          <w:szCs w:val="24"/>
        </w:rPr>
        <w:t xml:space="preserve"> в 2019 году в категории «ТВ», согласно данным, размещенным по следующему адресу в сети Интернет:</w:t>
      </w:r>
      <w:r w:rsidRPr="009B04ED">
        <w:t xml:space="preserve"> </w:t>
      </w:r>
      <w:hyperlink r:id="rId9" w:history="1">
        <w:r w:rsidRPr="009B04ED">
          <w:rPr>
            <w:rStyle w:val="aff0"/>
          </w:rPr>
          <w:t>https://www.sostav.ru/ratings/mediarating2020</w:t>
        </w:r>
      </w:hyperlink>
      <w:r w:rsidRPr="009B04ED">
        <w:rPr>
          <w:rFonts w:ascii="Times New Roman" w:hAnsi="Times New Roman" w:cs="Times New Roman"/>
          <w:i/>
          <w:szCs w:val="24"/>
        </w:rPr>
        <w:t>;</w:t>
      </w:r>
    </w:p>
    <w:p w14:paraId="68147E8B" w14:textId="02C16B87" w:rsidR="00E566C7" w:rsidRPr="009B04ED" w:rsidRDefault="00E566C7" w:rsidP="00E566C7">
      <w:pPr>
        <w:pStyle w:val="ac"/>
        <w:numPr>
          <w:ilvl w:val="0"/>
          <w:numId w:val="9"/>
        </w:numPr>
        <w:tabs>
          <w:tab w:val="left" w:pos="284"/>
        </w:tabs>
        <w:spacing w:line="240" w:lineRule="auto"/>
        <w:ind w:left="0" w:firstLine="0"/>
        <w:rPr>
          <w:rFonts w:ascii="Times New Roman" w:hAnsi="Times New Roman" w:cs="Times New Roman"/>
          <w:i/>
          <w:szCs w:val="24"/>
        </w:rPr>
      </w:pPr>
      <w:r w:rsidRPr="009B04ED">
        <w:rPr>
          <w:rFonts w:ascii="Times New Roman" w:hAnsi="Times New Roman" w:cs="Times New Roman"/>
          <w:i/>
          <w:szCs w:val="24"/>
        </w:rPr>
        <w:t xml:space="preserve">Справки </w:t>
      </w:r>
      <w:proofErr w:type="spellStart"/>
      <w:r w:rsidRPr="009B04ED">
        <w:rPr>
          <w:rFonts w:ascii="Times New Roman" w:hAnsi="Times New Roman" w:cs="Times New Roman"/>
          <w:i/>
          <w:szCs w:val="24"/>
        </w:rPr>
        <w:t>селлера</w:t>
      </w:r>
      <w:proofErr w:type="spellEnd"/>
      <w:r w:rsidRPr="009B04ED">
        <w:rPr>
          <w:rFonts w:ascii="Times New Roman" w:hAnsi="Times New Roman" w:cs="Times New Roman"/>
          <w:i/>
          <w:szCs w:val="24"/>
        </w:rPr>
        <w:t xml:space="preserve"> (Национальный рекламный альянс), подтверждающие условия на 202</w:t>
      </w:r>
      <w:r w:rsidR="001B7112" w:rsidRPr="009B04ED">
        <w:rPr>
          <w:rFonts w:ascii="Times New Roman" w:hAnsi="Times New Roman" w:cs="Times New Roman"/>
          <w:i/>
          <w:szCs w:val="24"/>
        </w:rPr>
        <w:t>1 и 2022 годы</w:t>
      </w:r>
      <w:r w:rsidRPr="009B04ED">
        <w:rPr>
          <w:rFonts w:ascii="Times New Roman" w:hAnsi="Times New Roman" w:cs="Times New Roman"/>
          <w:i/>
          <w:szCs w:val="24"/>
        </w:rPr>
        <w:t>, предложенные участником в Коммерческом предложении в части распределения следующих показателей:</w:t>
      </w:r>
      <w:r w:rsidR="001B7112" w:rsidRPr="009B04ED">
        <w:t xml:space="preserve"> </w:t>
      </w:r>
      <w:r w:rsidR="001B7112" w:rsidRPr="009B04ED">
        <w:rPr>
          <w:rFonts w:ascii="Times New Roman" w:hAnsi="Times New Roman" w:cs="Times New Roman"/>
          <w:i/>
          <w:szCs w:val="24"/>
        </w:rPr>
        <w:t xml:space="preserve">бюджета, CPP’20 (стоимость одного пункта рейтинга), GRP’20 (сумма закупочных рейтингов всех выходов рекламного ролика),  CPP'20 фикс офф тайм базовый месяц (июнь 2020 и июнь 2021), сезонные коэффициенты, качество размещения, а именно: доля </w:t>
      </w:r>
      <w:proofErr w:type="spellStart"/>
      <w:r w:rsidR="001B7112" w:rsidRPr="009B04ED">
        <w:rPr>
          <w:rFonts w:ascii="Times New Roman" w:hAnsi="Times New Roman" w:cs="Times New Roman"/>
          <w:i/>
          <w:szCs w:val="24"/>
        </w:rPr>
        <w:t>суперфиксированного</w:t>
      </w:r>
      <w:proofErr w:type="spellEnd"/>
      <w:r w:rsidR="001B7112" w:rsidRPr="009B04ED">
        <w:rPr>
          <w:rFonts w:ascii="Times New Roman" w:hAnsi="Times New Roman" w:cs="Times New Roman"/>
          <w:i/>
          <w:szCs w:val="24"/>
        </w:rPr>
        <w:t xml:space="preserve"> и фиксированного размещения, доля прайм-тайм на </w:t>
      </w:r>
      <w:proofErr w:type="spellStart"/>
      <w:r w:rsidR="001B7112" w:rsidRPr="009B04ED">
        <w:rPr>
          <w:rFonts w:ascii="Times New Roman" w:hAnsi="Times New Roman" w:cs="Times New Roman"/>
          <w:i/>
          <w:szCs w:val="24"/>
        </w:rPr>
        <w:t>суперфиксированном</w:t>
      </w:r>
      <w:proofErr w:type="spellEnd"/>
      <w:r w:rsidR="001B7112" w:rsidRPr="009B04ED">
        <w:rPr>
          <w:rFonts w:ascii="Times New Roman" w:hAnsi="Times New Roman" w:cs="Times New Roman"/>
          <w:i/>
          <w:szCs w:val="24"/>
        </w:rPr>
        <w:t xml:space="preserve"> и фиксированном размещении, доля прайм-тайм  на плавающем размещении;</w:t>
      </w:r>
    </w:p>
    <w:p w14:paraId="527D4AF2" w14:textId="1F6E4B7E" w:rsidR="00E566C7" w:rsidRPr="00E566C7" w:rsidRDefault="00E566C7" w:rsidP="001B7112">
      <w:pPr>
        <w:pStyle w:val="ac"/>
        <w:numPr>
          <w:ilvl w:val="0"/>
          <w:numId w:val="9"/>
        </w:numPr>
        <w:tabs>
          <w:tab w:val="left" w:pos="284"/>
        </w:tabs>
        <w:spacing w:line="240" w:lineRule="auto"/>
        <w:ind w:left="0" w:firstLine="0"/>
        <w:rPr>
          <w:rFonts w:ascii="Times New Roman" w:hAnsi="Times New Roman" w:cs="Times New Roman"/>
          <w:i/>
          <w:szCs w:val="24"/>
        </w:rPr>
      </w:pPr>
      <w:r w:rsidRPr="00E566C7">
        <w:rPr>
          <w:rFonts w:ascii="Times New Roman" w:hAnsi="Times New Roman" w:cs="Times New Roman"/>
          <w:i/>
          <w:szCs w:val="24"/>
        </w:rPr>
        <w:t>Документы, содержащие сведения о квалификации участника:</w:t>
      </w:r>
    </w:p>
    <w:p w14:paraId="2BB10EBE" w14:textId="7860D7A4" w:rsidR="00E566C7" w:rsidRPr="00E566C7" w:rsidRDefault="00E566C7" w:rsidP="00E566C7">
      <w:pPr>
        <w:pStyle w:val="ac"/>
        <w:tabs>
          <w:tab w:val="left" w:pos="284"/>
        </w:tabs>
        <w:spacing w:line="240" w:lineRule="auto"/>
        <w:rPr>
          <w:rFonts w:ascii="Times New Roman" w:hAnsi="Times New Roman" w:cs="Times New Roman"/>
          <w:i/>
          <w:szCs w:val="24"/>
        </w:rPr>
      </w:pPr>
      <w:r w:rsidRPr="00E566C7">
        <w:rPr>
          <w:rFonts w:ascii="Times New Roman" w:hAnsi="Times New Roman" w:cs="Times New Roman"/>
          <w:i/>
          <w:szCs w:val="24"/>
        </w:rPr>
        <w:t>•</w:t>
      </w:r>
      <w:r w:rsidRPr="00E566C7">
        <w:rPr>
          <w:rFonts w:ascii="Times New Roman" w:hAnsi="Times New Roman" w:cs="Times New Roman"/>
          <w:i/>
          <w:szCs w:val="24"/>
        </w:rPr>
        <w:tab/>
        <w:t>Справк</w:t>
      </w:r>
      <w:r w:rsidR="001B7112">
        <w:rPr>
          <w:rFonts w:ascii="Times New Roman" w:hAnsi="Times New Roman" w:cs="Times New Roman"/>
          <w:i/>
          <w:szCs w:val="24"/>
        </w:rPr>
        <w:t>а</w:t>
      </w:r>
      <w:r w:rsidRPr="00E566C7">
        <w:rPr>
          <w:rFonts w:ascii="Times New Roman" w:hAnsi="Times New Roman" w:cs="Times New Roman"/>
          <w:i/>
          <w:szCs w:val="24"/>
        </w:rPr>
        <w:t xml:space="preserve"> об опыте по форме Приложения № 5 с приложением копий договоров или же выписок из таких договоров (содержащих реквизиты, подписи и печати сторон, предмет, срок действия), по которым оказывались услуги по размещению рекламных материалов на </w:t>
      </w:r>
      <w:r w:rsidR="00700D5E">
        <w:rPr>
          <w:rFonts w:ascii="Times New Roman" w:hAnsi="Times New Roman" w:cs="Times New Roman"/>
          <w:i/>
          <w:szCs w:val="24"/>
        </w:rPr>
        <w:t>федеральном</w:t>
      </w:r>
      <w:r w:rsidRPr="00E566C7">
        <w:rPr>
          <w:rFonts w:ascii="Times New Roman" w:hAnsi="Times New Roman" w:cs="Times New Roman"/>
          <w:i/>
          <w:szCs w:val="24"/>
        </w:rPr>
        <w:t xml:space="preserve"> ТВ </w:t>
      </w:r>
      <w:bookmarkStart w:id="1" w:name="_Hlk75250752"/>
      <w:r w:rsidRPr="00E566C7">
        <w:rPr>
          <w:rFonts w:ascii="Times New Roman" w:hAnsi="Times New Roman" w:cs="Times New Roman"/>
          <w:i/>
          <w:szCs w:val="24"/>
        </w:rPr>
        <w:t>за период с 01.</w:t>
      </w:r>
      <w:r w:rsidR="001B7112">
        <w:rPr>
          <w:rFonts w:ascii="Times New Roman" w:hAnsi="Times New Roman" w:cs="Times New Roman"/>
          <w:i/>
          <w:szCs w:val="24"/>
        </w:rPr>
        <w:t>01</w:t>
      </w:r>
      <w:r w:rsidRPr="00E566C7">
        <w:rPr>
          <w:rFonts w:ascii="Times New Roman" w:hAnsi="Times New Roman" w:cs="Times New Roman"/>
          <w:i/>
          <w:szCs w:val="24"/>
        </w:rPr>
        <w:t>.20</w:t>
      </w:r>
      <w:r w:rsidR="001B7112">
        <w:rPr>
          <w:rFonts w:ascii="Times New Roman" w:hAnsi="Times New Roman" w:cs="Times New Roman"/>
          <w:i/>
          <w:szCs w:val="24"/>
        </w:rPr>
        <w:t>20</w:t>
      </w:r>
      <w:r w:rsidRPr="00E566C7">
        <w:rPr>
          <w:rFonts w:ascii="Times New Roman" w:hAnsi="Times New Roman" w:cs="Times New Roman"/>
          <w:i/>
          <w:szCs w:val="24"/>
        </w:rPr>
        <w:t xml:space="preserve"> по</w:t>
      </w:r>
      <w:r w:rsidR="001B7112">
        <w:rPr>
          <w:rFonts w:ascii="Times New Roman" w:hAnsi="Times New Roman" w:cs="Times New Roman"/>
          <w:i/>
          <w:szCs w:val="24"/>
        </w:rPr>
        <w:t xml:space="preserve"> </w:t>
      </w:r>
      <w:r w:rsidR="001B7112" w:rsidRPr="001B7112">
        <w:rPr>
          <w:rFonts w:ascii="Times New Roman" w:hAnsi="Times New Roman" w:cs="Times New Roman"/>
          <w:i/>
          <w:szCs w:val="24"/>
        </w:rPr>
        <w:t>30.04.2021</w:t>
      </w:r>
      <w:bookmarkEnd w:id="1"/>
      <w:r w:rsidRPr="00E566C7">
        <w:rPr>
          <w:rFonts w:ascii="Times New Roman" w:hAnsi="Times New Roman" w:cs="Times New Roman"/>
          <w:i/>
          <w:szCs w:val="24"/>
        </w:rPr>
        <w:t xml:space="preserve">, с обязательным приложением копий Актов, подтверждающих факт оказания услуг по размещению рекламных материалов на </w:t>
      </w:r>
      <w:r w:rsidR="009B04ED">
        <w:rPr>
          <w:rFonts w:ascii="Times New Roman" w:hAnsi="Times New Roman" w:cs="Times New Roman"/>
          <w:i/>
          <w:szCs w:val="24"/>
        </w:rPr>
        <w:t>федеральном</w:t>
      </w:r>
      <w:r w:rsidRPr="00E566C7">
        <w:rPr>
          <w:rFonts w:ascii="Times New Roman" w:hAnsi="Times New Roman" w:cs="Times New Roman"/>
          <w:i/>
          <w:szCs w:val="24"/>
        </w:rPr>
        <w:t xml:space="preserve"> ТВ за период</w:t>
      </w:r>
      <w:r w:rsidR="001B7112">
        <w:rPr>
          <w:rFonts w:ascii="Times New Roman" w:hAnsi="Times New Roman" w:cs="Times New Roman"/>
          <w:i/>
          <w:szCs w:val="24"/>
        </w:rPr>
        <w:t xml:space="preserve"> </w:t>
      </w:r>
      <w:r w:rsidR="001B7112" w:rsidRPr="00E566C7">
        <w:rPr>
          <w:rFonts w:ascii="Times New Roman" w:hAnsi="Times New Roman" w:cs="Times New Roman"/>
          <w:i/>
          <w:szCs w:val="24"/>
        </w:rPr>
        <w:t>с 01.</w:t>
      </w:r>
      <w:r w:rsidR="001B7112">
        <w:rPr>
          <w:rFonts w:ascii="Times New Roman" w:hAnsi="Times New Roman" w:cs="Times New Roman"/>
          <w:i/>
          <w:szCs w:val="24"/>
        </w:rPr>
        <w:t>01</w:t>
      </w:r>
      <w:r w:rsidR="001B7112" w:rsidRPr="00E566C7">
        <w:rPr>
          <w:rFonts w:ascii="Times New Roman" w:hAnsi="Times New Roman" w:cs="Times New Roman"/>
          <w:i/>
          <w:szCs w:val="24"/>
        </w:rPr>
        <w:t>.20</w:t>
      </w:r>
      <w:r w:rsidR="001B7112">
        <w:rPr>
          <w:rFonts w:ascii="Times New Roman" w:hAnsi="Times New Roman" w:cs="Times New Roman"/>
          <w:i/>
          <w:szCs w:val="24"/>
        </w:rPr>
        <w:t>20</w:t>
      </w:r>
      <w:r w:rsidR="001B7112" w:rsidRPr="00E566C7">
        <w:rPr>
          <w:rFonts w:ascii="Times New Roman" w:hAnsi="Times New Roman" w:cs="Times New Roman"/>
          <w:i/>
          <w:szCs w:val="24"/>
        </w:rPr>
        <w:t xml:space="preserve"> по</w:t>
      </w:r>
      <w:r w:rsidR="001B7112">
        <w:rPr>
          <w:rFonts w:ascii="Times New Roman" w:hAnsi="Times New Roman" w:cs="Times New Roman"/>
          <w:i/>
          <w:szCs w:val="24"/>
        </w:rPr>
        <w:t xml:space="preserve"> </w:t>
      </w:r>
      <w:r w:rsidR="001B7112" w:rsidRPr="001B7112">
        <w:rPr>
          <w:rFonts w:ascii="Times New Roman" w:hAnsi="Times New Roman" w:cs="Times New Roman"/>
          <w:i/>
          <w:szCs w:val="24"/>
        </w:rPr>
        <w:t>30.04.2021</w:t>
      </w:r>
      <w:r w:rsidRPr="00E566C7">
        <w:rPr>
          <w:rFonts w:ascii="Times New Roman" w:hAnsi="Times New Roman" w:cs="Times New Roman"/>
          <w:i/>
          <w:szCs w:val="24"/>
        </w:rPr>
        <w:t>.</w:t>
      </w:r>
    </w:p>
    <w:p w14:paraId="428F46EC" w14:textId="77777777" w:rsidR="00E566C7" w:rsidRPr="00E566C7" w:rsidRDefault="00E566C7" w:rsidP="00E566C7">
      <w:pPr>
        <w:pStyle w:val="ac"/>
        <w:tabs>
          <w:tab w:val="left" w:pos="284"/>
        </w:tabs>
        <w:spacing w:line="240" w:lineRule="auto"/>
        <w:rPr>
          <w:rFonts w:ascii="Times New Roman" w:hAnsi="Times New Roman" w:cs="Times New Roman"/>
          <w:i/>
          <w:szCs w:val="24"/>
        </w:rPr>
      </w:pPr>
      <w:r w:rsidRPr="00E566C7">
        <w:rPr>
          <w:rFonts w:ascii="Times New Roman" w:hAnsi="Times New Roman" w:cs="Times New Roman"/>
          <w:i/>
          <w:szCs w:val="24"/>
        </w:rPr>
        <w:t>В случае отсутствия указания предмета услуг в Акте, участник должен предоставить соответствующий заказ на оказание услуг по размещению рекламных материалов (в форме заказа, приложения, дополнительного соглашения к договору или иного договорного документа, если такой документ предусмотрен договором).</w:t>
      </w:r>
    </w:p>
    <w:p w14:paraId="372A6284" w14:textId="2A6880DE" w:rsidR="002B3776" w:rsidRPr="0010689D" w:rsidRDefault="00E566C7" w:rsidP="00F746FC">
      <w:pPr>
        <w:pStyle w:val="ac"/>
        <w:tabs>
          <w:tab w:val="left" w:pos="284"/>
        </w:tabs>
        <w:spacing w:line="240" w:lineRule="auto"/>
        <w:ind w:firstLine="426"/>
        <w:rPr>
          <w:rFonts w:ascii="Times New Roman" w:hAnsi="Times New Roman" w:cs="Times New Roman"/>
          <w:i/>
          <w:szCs w:val="24"/>
        </w:rPr>
      </w:pPr>
      <w:r w:rsidRPr="00E566C7">
        <w:rPr>
          <w:rFonts w:ascii="Times New Roman" w:hAnsi="Times New Roman" w:cs="Times New Roman"/>
          <w:i/>
          <w:szCs w:val="24"/>
        </w:rPr>
        <w:t xml:space="preserve">Стоимость оказанных услуг по размещению рекламных материалов на </w:t>
      </w:r>
      <w:r w:rsidR="009B04ED">
        <w:rPr>
          <w:rFonts w:ascii="Times New Roman" w:hAnsi="Times New Roman" w:cs="Times New Roman"/>
          <w:i/>
          <w:szCs w:val="24"/>
        </w:rPr>
        <w:t>федеральном</w:t>
      </w:r>
      <w:r w:rsidRPr="00E566C7">
        <w:rPr>
          <w:rFonts w:ascii="Times New Roman" w:hAnsi="Times New Roman" w:cs="Times New Roman"/>
          <w:i/>
          <w:szCs w:val="24"/>
        </w:rPr>
        <w:t xml:space="preserve"> ТВ за период </w:t>
      </w:r>
      <w:r w:rsidR="001B7112" w:rsidRPr="001B7112">
        <w:rPr>
          <w:rFonts w:ascii="Times New Roman" w:hAnsi="Times New Roman" w:cs="Times New Roman"/>
          <w:i/>
          <w:szCs w:val="24"/>
        </w:rPr>
        <w:t>с 01.01.2020 по 30.04.</w:t>
      </w:r>
      <w:r w:rsidRPr="00E566C7">
        <w:rPr>
          <w:rFonts w:ascii="Times New Roman" w:hAnsi="Times New Roman" w:cs="Times New Roman"/>
          <w:i/>
          <w:szCs w:val="24"/>
        </w:rPr>
        <w:t xml:space="preserve"> должна составлять </w:t>
      </w:r>
      <w:r w:rsidRPr="009B04ED">
        <w:rPr>
          <w:rFonts w:ascii="Times New Roman" w:hAnsi="Times New Roman" w:cs="Times New Roman"/>
          <w:i/>
          <w:szCs w:val="24"/>
        </w:rPr>
        <w:t xml:space="preserve">не менее </w:t>
      </w:r>
      <w:r w:rsidR="00A50C2C" w:rsidRPr="009B04ED">
        <w:rPr>
          <w:rFonts w:ascii="Times New Roman" w:hAnsi="Times New Roman" w:cs="Times New Roman"/>
          <w:i/>
          <w:szCs w:val="24"/>
        </w:rPr>
        <w:t>1,5</w:t>
      </w:r>
      <w:r w:rsidRPr="009B04ED">
        <w:rPr>
          <w:rFonts w:ascii="Times New Roman" w:hAnsi="Times New Roman" w:cs="Times New Roman"/>
          <w:i/>
          <w:szCs w:val="24"/>
        </w:rPr>
        <w:t xml:space="preserve"> м</w:t>
      </w:r>
      <w:r w:rsidR="00A50C2C" w:rsidRPr="009B04ED">
        <w:rPr>
          <w:rFonts w:ascii="Times New Roman" w:hAnsi="Times New Roman" w:cs="Times New Roman"/>
          <w:i/>
          <w:szCs w:val="24"/>
        </w:rPr>
        <w:t>лрд</w:t>
      </w:r>
      <w:r w:rsidRPr="009B04ED">
        <w:rPr>
          <w:rFonts w:ascii="Times New Roman" w:hAnsi="Times New Roman" w:cs="Times New Roman"/>
          <w:i/>
          <w:szCs w:val="24"/>
        </w:rPr>
        <w:t>. руб</w:t>
      </w:r>
      <w:r w:rsidRPr="00E566C7">
        <w:rPr>
          <w:rFonts w:ascii="Times New Roman" w:hAnsi="Times New Roman" w:cs="Times New Roman"/>
          <w:i/>
          <w:szCs w:val="24"/>
        </w:rPr>
        <w:t>.</w:t>
      </w:r>
    </w:p>
    <w:p w14:paraId="1EAE0AC7" w14:textId="77777777"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6C0FBEA3" w:rsidR="0060208A" w:rsidRDefault="0060208A" w:rsidP="0060208A">
      <w:pPr>
        <w:pStyle w:val="ac"/>
        <w:tabs>
          <w:tab w:val="left" w:pos="284"/>
        </w:tabs>
        <w:rPr>
          <w:rFonts w:ascii="Times New Roman" w:hAnsi="Times New Roman" w:cs="Times New Roman"/>
          <w:szCs w:val="24"/>
        </w:rPr>
      </w:pPr>
    </w:p>
    <w:p w14:paraId="331173CB" w14:textId="77777777" w:rsidR="00A50C2C" w:rsidRPr="0010689D" w:rsidRDefault="00A50C2C" w:rsidP="0060208A">
      <w:pPr>
        <w:pStyle w:val="ac"/>
        <w:tabs>
          <w:tab w:val="left" w:pos="284"/>
        </w:tabs>
        <w:rPr>
          <w:rFonts w:ascii="Times New Roman" w:hAnsi="Times New Roman" w:cs="Times New Roman"/>
          <w:szCs w:val="24"/>
        </w:rPr>
      </w:pPr>
    </w:p>
    <w:p w14:paraId="54C6F233" w14:textId="3F243B9D" w:rsidR="0060208A" w:rsidRPr="0010689D" w:rsidRDefault="0060208A" w:rsidP="0060208A">
      <w:pPr>
        <w:jc w:val="center"/>
        <w:rPr>
          <w:rFonts w:ascii="Times New Roman" w:hAnsi="Times New Roman" w:cs="Times New Roman"/>
          <w:b/>
          <w:szCs w:val="24"/>
        </w:rPr>
      </w:pPr>
      <w:r w:rsidRPr="0010689D">
        <w:rPr>
          <w:rFonts w:ascii="Times New Roman" w:hAnsi="Times New Roman" w:cs="Times New Roman"/>
          <w:b/>
          <w:szCs w:val="24"/>
        </w:rPr>
        <w:lastRenderedPageBreak/>
        <w:t xml:space="preserve">Основная информация о процедуре ПДО </w:t>
      </w:r>
      <w:r w:rsidR="00D27541" w:rsidRPr="0010689D">
        <w:rPr>
          <w:rFonts w:ascii="Times New Roman" w:hAnsi="Times New Roman" w:cs="Times New Roman"/>
          <w:b/>
          <w:szCs w:val="24"/>
        </w:rPr>
        <w:t>на</w:t>
      </w:r>
      <w:r w:rsidR="00C7108D" w:rsidRPr="0010689D">
        <w:rPr>
          <w:rFonts w:ascii="Times New Roman" w:hAnsi="Times New Roman" w:cs="Times New Roman"/>
          <w:b/>
          <w:szCs w:val="24"/>
        </w:rPr>
        <w:t xml:space="preserve"> </w:t>
      </w:r>
      <w:bookmarkStart w:id="2" w:name="_Hlk73519932"/>
      <w:r w:rsidR="00A50C2C">
        <w:rPr>
          <w:rFonts w:ascii="Times New Roman" w:hAnsi="Times New Roman"/>
          <w:b/>
        </w:rPr>
        <w:t>о</w:t>
      </w:r>
      <w:r w:rsidR="00A50C2C" w:rsidRPr="009454B5">
        <w:rPr>
          <w:rFonts w:ascii="Times New Roman" w:hAnsi="Times New Roman"/>
          <w:b/>
        </w:rPr>
        <w:t>казани</w:t>
      </w:r>
      <w:r w:rsidR="00A50C2C">
        <w:rPr>
          <w:rFonts w:ascii="Times New Roman" w:hAnsi="Times New Roman"/>
          <w:b/>
        </w:rPr>
        <w:t>е</w:t>
      </w:r>
      <w:r w:rsidR="00A50C2C" w:rsidRPr="009454B5">
        <w:rPr>
          <w:rFonts w:ascii="Times New Roman" w:hAnsi="Times New Roman"/>
          <w:b/>
        </w:rPr>
        <w:t xml:space="preserve"> услуг по размещению рекламы продуктов и услуг </w:t>
      </w:r>
      <w:r w:rsidR="00A50C2C">
        <w:rPr>
          <w:rFonts w:ascii="Times New Roman" w:hAnsi="Times New Roman"/>
          <w:b/>
        </w:rPr>
        <w:t>АО «Почта Банк»</w:t>
      </w:r>
      <w:r w:rsidR="00A50C2C" w:rsidRPr="009454B5">
        <w:rPr>
          <w:rFonts w:ascii="Times New Roman" w:hAnsi="Times New Roman"/>
          <w:b/>
        </w:rPr>
        <w:t xml:space="preserve"> на </w:t>
      </w:r>
      <w:r w:rsidR="00A50C2C">
        <w:rPr>
          <w:rFonts w:ascii="Times New Roman" w:hAnsi="Times New Roman"/>
          <w:b/>
        </w:rPr>
        <w:t>т</w:t>
      </w:r>
      <w:r w:rsidR="00A50C2C" w:rsidRPr="009454B5">
        <w:rPr>
          <w:rFonts w:ascii="Times New Roman" w:hAnsi="Times New Roman"/>
          <w:b/>
        </w:rPr>
        <w:t>елевидении</w:t>
      </w:r>
    </w:p>
    <w:tbl>
      <w:tblPr>
        <w:tblStyle w:val="ab"/>
        <w:tblW w:w="9493" w:type="dxa"/>
        <w:tblLook w:val="04A0" w:firstRow="1" w:lastRow="0" w:firstColumn="1" w:lastColumn="0" w:noHBand="0" w:noVBand="1"/>
      </w:tblPr>
      <w:tblGrid>
        <w:gridCol w:w="561"/>
        <w:gridCol w:w="3971"/>
        <w:gridCol w:w="4961"/>
      </w:tblGrid>
      <w:tr w:rsidR="0060208A" w:rsidRPr="0010689D" w14:paraId="5983DADB" w14:textId="77777777" w:rsidTr="00FC7F39">
        <w:tc>
          <w:tcPr>
            <w:tcW w:w="561" w:type="dxa"/>
            <w:vAlign w:val="center"/>
          </w:tcPr>
          <w:p w14:paraId="6F4681FD" w14:textId="77777777" w:rsidR="0060208A" w:rsidRPr="0010689D" w:rsidRDefault="0060208A" w:rsidP="00B40559">
            <w:pPr>
              <w:jc w:val="center"/>
              <w:rPr>
                <w:rFonts w:ascii="Times New Roman" w:hAnsi="Times New Roman" w:cs="Times New Roman"/>
                <w:szCs w:val="24"/>
              </w:rPr>
            </w:pPr>
            <w:bookmarkStart w:id="3" w:name="_Hlk515018812"/>
            <w:bookmarkEnd w:id="2"/>
            <w:r w:rsidRPr="0010689D">
              <w:rPr>
                <w:rFonts w:ascii="Times New Roman" w:hAnsi="Times New Roman" w:cs="Times New Roman"/>
                <w:szCs w:val="24"/>
              </w:rPr>
              <w:t>№</w:t>
            </w:r>
            <w:r w:rsidRPr="0010689D">
              <w:rPr>
                <w:rFonts w:ascii="Times New Roman" w:hAnsi="Times New Roman" w:cs="Times New Roman"/>
                <w:szCs w:val="24"/>
              </w:rPr>
              <w:br/>
              <w:t>п/п</w:t>
            </w:r>
          </w:p>
        </w:tc>
        <w:tc>
          <w:tcPr>
            <w:tcW w:w="3971" w:type="dxa"/>
            <w:vAlign w:val="center"/>
          </w:tcPr>
          <w:p w14:paraId="7EF5C396"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Наименование данных</w:t>
            </w:r>
          </w:p>
        </w:tc>
        <w:tc>
          <w:tcPr>
            <w:tcW w:w="4961" w:type="dxa"/>
            <w:vAlign w:val="center"/>
          </w:tcPr>
          <w:p w14:paraId="355D5B49"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Данные</w:t>
            </w:r>
          </w:p>
        </w:tc>
      </w:tr>
      <w:tr w:rsidR="0060208A" w:rsidRPr="0010689D" w14:paraId="3F7D9A30" w14:textId="77777777" w:rsidTr="00FC7F39">
        <w:tc>
          <w:tcPr>
            <w:tcW w:w="561" w:type="dxa"/>
            <w:vAlign w:val="center"/>
          </w:tcPr>
          <w:p w14:paraId="326FED82"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1</w:t>
            </w:r>
          </w:p>
        </w:tc>
        <w:tc>
          <w:tcPr>
            <w:tcW w:w="3971" w:type="dxa"/>
            <w:vAlign w:val="center"/>
          </w:tcPr>
          <w:p w14:paraId="0AF767ED"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Общее наименование процедуры </w:t>
            </w:r>
          </w:p>
        </w:tc>
        <w:tc>
          <w:tcPr>
            <w:tcW w:w="4961" w:type="dxa"/>
          </w:tcPr>
          <w:p w14:paraId="505A9E74"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Предложение делать оферты</w:t>
            </w:r>
          </w:p>
        </w:tc>
      </w:tr>
      <w:tr w:rsidR="0060208A" w:rsidRPr="0010689D" w14:paraId="159A0B3E" w14:textId="77777777" w:rsidTr="00FC7F39">
        <w:tc>
          <w:tcPr>
            <w:tcW w:w="561" w:type="dxa"/>
            <w:vAlign w:val="center"/>
          </w:tcPr>
          <w:p w14:paraId="5090F94E"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2</w:t>
            </w:r>
          </w:p>
        </w:tc>
        <w:tc>
          <w:tcPr>
            <w:tcW w:w="3971" w:type="dxa"/>
            <w:vAlign w:val="center"/>
          </w:tcPr>
          <w:p w14:paraId="64B90551"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Дата завершения приема предложений </w:t>
            </w:r>
          </w:p>
        </w:tc>
        <w:tc>
          <w:tcPr>
            <w:tcW w:w="4961" w:type="dxa"/>
          </w:tcPr>
          <w:p w14:paraId="290DE86B" w14:textId="2D54C76F" w:rsidR="0060208A" w:rsidRPr="000B1213" w:rsidRDefault="000B1213" w:rsidP="00B40559">
            <w:pPr>
              <w:pStyle w:val="af4"/>
              <w:spacing w:after="0"/>
              <w:ind w:left="0"/>
              <w:jc w:val="both"/>
              <w:rPr>
                <w:rFonts w:ascii="Times New Roman" w:hAnsi="Times New Roman" w:cs="Times New Roman"/>
                <w:b/>
                <w:bCs/>
                <w:i/>
                <w:sz w:val="20"/>
                <w:szCs w:val="20"/>
              </w:rPr>
            </w:pPr>
            <w:r w:rsidRPr="000B1213">
              <w:rPr>
                <w:rFonts w:ascii="Times New Roman" w:hAnsi="Times New Roman" w:cs="Times New Roman"/>
                <w:b/>
                <w:bCs/>
                <w:szCs w:val="24"/>
              </w:rPr>
              <w:t>13.07.2021 16:00</w:t>
            </w:r>
          </w:p>
        </w:tc>
      </w:tr>
      <w:tr w:rsidR="0060208A" w:rsidRPr="0010689D" w14:paraId="2C3F104F" w14:textId="77777777" w:rsidTr="00FC7F39">
        <w:trPr>
          <w:trHeight w:val="174"/>
        </w:trPr>
        <w:tc>
          <w:tcPr>
            <w:tcW w:w="561" w:type="dxa"/>
            <w:vAlign w:val="center"/>
          </w:tcPr>
          <w:p w14:paraId="51AE101B"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3</w:t>
            </w:r>
          </w:p>
        </w:tc>
        <w:tc>
          <w:tcPr>
            <w:tcW w:w="3971" w:type="dxa"/>
            <w:vAlign w:val="center"/>
          </w:tcPr>
          <w:p w14:paraId="1DACB9B2" w14:textId="77777777" w:rsidR="0060208A" w:rsidRPr="0010689D" w:rsidRDefault="0060208A" w:rsidP="00B40559">
            <w:pPr>
              <w:rPr>
                <w:rFonts w:ascii="Times New Roman" w:hAnsi="Times New Roman" w:cs="Times New Roman"/>
                <w:szCs w:val="24"/>
              </w:rPr>
            </w:pPr>
            <w:r w:rsidRPr="0010689D">
              <w:rPr>
                <w:rFonts w:ascii="Times New Roman" w:hAnsi="Times New Roman" w:cs="Times New Roman"/>
                <w:szCs w:val="24"/>
              </w:rPr>
              <w:t>Валюта </w:t>
            </w:r>
          </w:p>
        </w:tc>
        <w:tc>
          <w:tcPr>
            <w:tcW w:w="4961" w:type="dxa"/>
          </w:tcPr>
          <w:p w14:paraId="065CABFF" w14:textId="77777777" w:rsidR="0060208A" w:rsidRPr="0010689D" w:rsidRDefault="0073501B" w:rsidP="00B40559">
            <w:pPr>
              <w:jc w:val="both"/>
              <w:rPr>
                <w:rFonts w:ascii="Times New Roman" w:hAnsi="Times New Roman" w:cs="Times New Roman"/>
                <w:i/>
                <w:szCs w:val="24"/>
              </w:rPr>
            </w:pPr>
            <w:r w:rsidRPr="0010689D">
              <w:rPr>
                <w:rFonts w:ascii="Times New Roman" w:hAnsi="Times New Roman" w:cs="Times New Roman"/>
                <w:szCs w:val="24"/>
              </w:rPr>
              <w:t>Российский рубль</w:t>
            </w:r>
          </w:p>
        </w:tc>
      </w:tr>
      <w:tr w:rsidR="0060208A" w:rsidRPr="0010689D" w14:paraId="02E62DCD" w14:textId="77777777" w:rsidTr="00FC7F39">
        <w:trPr>
          <w:trHeight w:val="160"/>
        </w:trPr>
        <w:tc>
          <w:tcPr>
            <w:tcW w:w="561" w:type="dxa"/>
            <w:vAlign w:val="center"/>
          </w:tcPr>
          <w:p w14:paraId="0A6162CC"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4</w:t>
            </w:r>
          </w:p>
        </w:tc>
        <w:tc>
          <w:tcPr>
            <w:tcW w:w="3971" w:type="dxa"/>
            <w:vAlign w:val="center"/>
          </w:tcPr>
          <w:p w14:paraId="5517D325"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Предмет договора </w:t>
            </w:r>
          </w:p>
        </w:tc>
        <w:tc>
          <w:tcPr>
            <w:tcW w:w="4961" w:type="dxa"/>
          </w:tcPr>
          <w:p w14:paraId="0E0C24A3" w14:textId="1A9F080D" w:rsidR="0060208A" w:rsidRPr="0010689D" w:rsidRDefault="00A50C2C" w:rsidP="00A50C2C">
            <w:pPr>
              <w:jc w:val="both"/>
              <w:rPr>
                <w:rFonts w:ascii="Times New Roman" w:hAnsi="Times New Roman" w:cs="Times New Roman"/>
                <w:szCs w:val="24"/>
              </w:rPr>
            </w:pPr>
            <w:r>
              <w:rPr>
                <w:rFonts w:ascii="Times New Roman" w:hAnsi="Times New Roman" w:cs="Times New Roman"/>
                <w:szCs w:val="24"/>
              </w:rPr>
              <w:t>О</w:t>
            </w:r>
            <w:r w:rsidRPr="00A50C2C">
              <w:rPr>
                <w:rFonts w:ascii="Times New Roman" w:hAnsi="Times New Roman" w:cs="Times New Roman"/>
                <w:szCs w:val="24"/>
              </w:rPr>
              <w:t>казани</w:t>
            </w:r>
            <w:r>
              <w:rPr>
                <w:rFonts w:ascii="Times New Roman" w:hAnsi="Times New Roman" w:cs="Times New Roman"/>
                <w:szCs w:val="24"/>
              </w:rPr>
              <w:t>е</w:t>
            </w:r>
            <w:r w:rsidRPr="00A50C2C">
              <w:rPr>
                <w:rFonts w:ascii="Times New Roman" w:hAnsi="Times New Roman" w:cs="Times New Roman"/>
                <w:szCs w:val="24"/>
              </w:rPr>
              <w:t xml:space="preserve"> услуг по размещению рекламы продуктов и услуг АО «Почта Банк» на телевидении</w:t>
            </w:r>
          </w:p>
        </w:tc>
      </w:tr>
      <w:tr w:rsidR="0060208A" w:rsidRPr="0010689D" w14:paraId="45BD9C8D" w14:textId="77777777" w:rsidTr="00FC7F39">
        <w:tc>
          <w:tcPr>
            <w:tcW w:w="561" w:type="dxa"/>
            <w:vAlign w:val="center"/>
          </w:tcPr>
          <w:p w14:paraId="5377C7DF"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5</w:t>
            </w:r>
          </w:p>
        </w:tc>
        <w:tc>
          <w:tcPr>
            <w:tcW w:w="3971" w:type="dxa"/>
            <w:vAlign w:val="center"/>
          </w:tcPr>
          <w:p w14:paraId="353B8AE9"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rPr>
              <w:t>Количество, ед. изм.</w:t>
            </w:r>
          </w:p>
        </w:tc>
        <w:tc>
          <w:tcPr>
            <w:tcW w:w="4961" w:type="dxa"/>
          </w:tcPr>
          <w:p w14:paraId="484CCF68" w14:textId="7594EA39" w:rsidR="0060208A" w:rsidRPr="0010689D" w:rsidRDefault="00D93ED8" w:rsidP="00B40559">
            <w:pPr>
              <w:jc w:val="both"/>
              <w:rPr>
                <w:rFonts w:ascii="Times New Roman" w:hAnsi="Times New Roman" w:cs="Times New Roman"/>
                <w:szCs w:val="24"/>
              </w:rPr>
            </w:pPr>
            <w:r w:rsidRPr="0046706C">
              <w:rPr>
                <w:rFonts w:ascii="Times New Roman" w:hAnsi="Times New Roman"/>
              </w:rPr>
              <w:t>1 условная единица</w:t>
            </w:r>
            <w:r w:rsidRPr="00E159B6">
              <w:rPr>
                <w:rFonts w:ascii="Times New Roman" w:hAnsi="Times New Roman"/>
                <w:vertAlign w:val="superscript"/>
              </w:rPr>
              <w:footnoteReference w:id="1"/>
            </w:r>
          </w:p>
        </w:tc>
      </w:tr>
      <w:tr w:rsidR="0060208A" w:rsidRPr="0010689D" w14:paraId="4F0FE69E" w14:textId="77777777" w:rsidTr="00FC7F39">
        <w:tc>
          <w:tcPr>
            <w:tcW w:w="561" w:type="dxa"/>
            <w:vAlign w:val="center"/>
          </w:tcPr>
          <w:p w14:paraId="162BA9E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6</w:t>
            </w:r>
          </w:p>
        </w:tc>
        <w:tc>
          <w:tcPr>
            <w:tcW w:w="3971" w:type="dxa"/>
            <w:vAlign w:val="center"/>
          </w:tcPr>
          <w:p w14:paraId="24221D92"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Категория для рассылки (ОКПД 2)</w:t>
            </w:r>
          </w:p>
        </w:tc>
        <w:tc>
          <w:tcPr>
            <w:tcW w:w="4961" w:type="dxa"/>
          </w:tcPr>
          <w:p w14:paraId="4BD54048" w14:textId="58A6DD51" w:rsidR="0060208A" w:rsidRPr="0010689D" w:rsidRDefault="00A50C2C" w:rsidP="00B40559">
            <w:pPr>
              <w:jc w:val="both"/>
              <w:rPr>
                <w:rFonts w:ascii="Times New Roman" w:hAnsi="Times New Roman" w:cs="Times New Roman"/>
                <w:szCs w:val="24"/>
              </w:rPr>
            </w:pPr>
            <w:r w:rsidRPr="00601541">
              <w:rPr>
                <w:rFonts w:ascii="Times New Roman" w:hAnsi="Times New Roman"/>
              </w:rPr>
              <w:t>73.12.20</w:t>
            </w:r>
          </w:p>
        </w:tc>
      </w:tr>
      <w:tr w:rsidR="0060208A" w:rsidRPr="0010689D" w14:paraId="60667CCB" w14:textId="77777777" w:rsidTr="00FC7F39">
        <w:trPr>
          <w:trHeight w:val="765"/>
        </w:trPr>
        <w:tc>
          <w:tcPr>
            <w:tcW w:w="561" w:type="dxa"/>
            <w:vAlign w:val="center"/>
          </w:tcPr>
          <w:p w14:paraId="300F1AC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7</w:t>
            </w:r>
          </w:p>
        </w:tc>
        <w:tc>
          <w:tcPr>
            <w:tcW w:w="3971" w:type="dxa"/>
            <w:vAlign w:val="center"/>
          </w:tcPr>
          <w:p w14:paraId="4E834D43" w14:textId="77777777" w:rsidR="0060208A" w:rsidRPr="0010689D" w:rsidRDefault="008611C5" w:rsidP="008611C5">
            <w:pPr>
              <w:jc w:val="both"/>
              <w:rPr>
                <w:rFonts w:ascii="Times New Roman" w:hAnsi="Times New Roman" w:cs="Times New Roman"/>
                <w:szCs w:val="24"/>
              </w:rPr>
            </w:pPr>
            <w:r w:rsidRPr="0010689D">
              <w:rPr>
                <w:rFonts w:ascii="Times New Roman" w:hAnsi="Times New Roman" w:cs="Times New Roman"/>
                <w:szCs w:val="24"/>
              </w:rPr>
              <w:t xml:space="preserve">Краткое </w:t>
            </w:r>
            <w:r w:rsidR="0060208A" w:rsidRPr="0010689D">
              <w:rPr>
                <w:rFonts w:ascii="Times New Roman" w:hAnsi="Times New Roman" w:cs="Times New Roman"/>
                <w:szCs w:val="24"/>
              </w:rPr>
              <w:t>описание продукции/услуг/работ</w:t>
            </w:r>
          </w:p>
        </w:tc>
        <w:tc>
          <w:tcPr>
            <w:tcW w:w="4961" w:type="dxa"/>
          </w:tcPr>
          <w:p w14:paraId="1E37DEAE" w14:textId="2E0705AA" w:rsidR="0060208A" w:rsidRPr="0010689D" w:rsidRDefault="00A50C2C" w:rsidP="00B40559">
            <w:pPr>
              <w:jc w:val="both"/>
              <w:rPr>
                <w:rFonts w:ascii="Times New Roman" w:hAnsi="Times New Roman" w:cs="Times New Roman"/>
                <w:szCs w:val="24"/>
              </w:rPr>
            </w:pPr>
            <w:r>
              <w:rPr>
                <w:rFonts w:ascii="Times New Roman" w:hAnsi="Times New Roman" w:cs="Times New Roman"/>
                <w:szCs w:val="24"/>
              </w:rPr>
              <w:t>О</w:t>
            </w:r>
            <w:r w:rsidRPr="00A50C2C">
              <w:rPr>
                <w:rFonts w:ascii="Times New Roman" w:hAnsi="Times New Roman" w:cs="Times New Roman"/>
                <w:szCs w:val="24"/>
              </w:rPr>
              <w:t>казани</w:t>
            </w:r>
            <w:r>
              <w:rPr>
                <w:rFonts w:ascii="Times New Roman" w:hAnsi="Times New Roman" w:cs="Times New Roman"/>
                <w:szCs w:val="24"/>
              </w:rPr>
              <w:t>е</w:t>
            </w:r>
            <w:r w:rsidRPr="00A50C2C">
              <w:rPr>
                <w:rFonts w:ascii="Times New Roman" w:hAnsi="Times New Roman" w:cs="Times New Roman"/>
                <w:szCs w:val="24"/>
              </w:rPr>
              <w:t xml:space="preserve"> услуг по размещению рекламы продуктов и услуг АО «Почта Банк» на телевидении</w:t>
            </w:r>
          </w:p>
        </w:tc>
      </w:tr>
      <w:tr w:rsidR="00046963" w:rsidRPr="0010689D" w14:paraId="08C2BAB9" w14:textId="77777777" w:rsidTr="00FC7F39">
        <w:trPr>
          <w:trHeight w:val="336"/>
        </w:trPr>
        <w:tc>
          <w:tcPr>
            <w:tcW w:w="561" w:type="dxa"/>
            <w:vAlign w:val="center"/>
          </w:tcPr>
          <w:p w14:paraId="56CE71CE" w14:textId="77777777" w:rsidR="00046963" w:rsidRPr="0010689D" w:rsidRDefault="00046963" w:rsidP="00046963">
            <w:pPr>
              <w:ind w:left="-120"/>
              <w:jc w:val="center"/>
              <w:rPr>
                <w:rFonts w:ascii="Times New Roman" w:hAnsi="Times New Roman" w:cs="Times New Roman"/>
                <w:szCs w:val="24"/>
                <w:lang w:val="en-US"/>
              </w:rPr>
            </w:pPr>
            <w:r w:rsidRPr="0010689D">
              <w:rPr>
                <w:rFonts w:ascii="Times New Roman" w:hAnsi="Times New Roman" w:cs="Times New Roman"/>
                <w:szCs w:val="24"/>
              </w:rPr>
              <w:t>8</w:t>
            </w:r>
          </w:p>
        </w:tc>
        <w:tc>
          <w:tcPr>
            <w:tcW w:w="3971" w:type="dxa"/>
            <w:vAlign w:val="center"/>
          </w:tcPr>
          <w:p w14:paraId="48F0C18E"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 xml:space="preserve">Регион поставки </w:t>
            </w:r>
          </w:p>
        </w:tc>
        <w:tc>
          <w:tcPr>
            <w:tcW w:w="4961" w:type="dxa"/>
          </w:tcPr>
          <w:p w14:paraId="573E36A2" w14:textId="23B62880" w:rsidR="00046963" w:rsidRPr="0010689D" w:rsidRDefault="0056716A" w:rsidP="00046963">
            <w:pPr>
              <w:jc w:val="both"/>
              <w:rPr>
                <w:rFonts w:ascii="Times New Roman" w:hAnsi="Times New Roman" w:cs="Times New Roman"/>
                <w:szCs w:val="24"/>
              </w:rPr>
            </w:pPr>
            <w:r w:rsidRPr="0056716A">
              <w:rPr>
                <w:rFonts w:ascii="Times New Roman" w:hAnsi="Times New Roman" w:cs="Times New Roman"/>
                <w:szCs w:val="24"/>
              </w:rPr>
              <w:t xml:space="preserve">Место оказания услуг: территория </w:t>
            </w:r>
            <w:r w:rsidR="00A50C2C">
              <w:rPr>
                <w:rFonts w:ascii="Times New Roman" w:hAnsi="Times New Roman" w:cs="Times New Roman"/>
                <w:szCs w:val="24"/>
              </w:rPr>
              <w:t>исполнителя</w:t>
            </w:r>
          </w:p>
        </w:tc>
      </w:tr>
      <w:tr w:rsidR="00046963" w:rsidRPr="0010689D" w14:paraId="095E9DA6" w14:textId="77777777" w:rsidTr="00FC7F39">
        <w:tc>
          <w:tcPr>
            <w:tcW w:w="561" w:type="dxa"/>
            <w:vAlign w:val="center"/>
          </w:tcPr>
          <w:p w14:paraId="318204D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9</w:t>
            </w:r>
          </w:p>
        </w:tc>
        <w:tc>
          <w:tcPr>
            <w:tcW w:w="3971" w:type="dxa"/>
            <w:vAlign w:val="center"/>
          </w:tcPr>
          <w:p w14:paraId="640006A4"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оплаты</w:t>
            </w:r>
          </w:p>
        </w:tc>
        <w:tc>
          <w:tcPr>
            <w:tcW w:w="4961" w:type="dxa"/>
          </w:tcPr>
          <w:p w14:paraId="74E40A5D" w14:textId="5CF66C3F" w:rsidR="00A50C2C" w:rsidRPr="00A50C2C" w:rsidRDefault="00A50C2C" w:rsidP="00A50C2C">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szCs w:val="24"/>
              </w:rPr>
              <w:t>Заказчик</w:t>
            </w:r>
            <w:r w:rsidRPr="00A50C2C">
              <w:rPr>
                <w:rFonts w:ascii="Times New Roman" w:hAnsi="Times New Roman" w:cs="Times New Roman"/>
                <w:szCs w:val="24"/>
              </w:rPr>
              <w:t xml:space="preserve"> перечисляет </w:t>
            </w:r>
            <w:r>
              <w:rPr>
                <w:rFonts w:ascii="Times New Roman" w:hAnsi="Times New Roman" w:cs="Times New Roman"/>
                <w:szCs w:val="24"/>
              </w:rPr>
              <w:t>а</w:t>
            </w:r>
            <w:r w:rsidRPr="00A50C2C">
              <w:rPr>
                <w:rFonts w:ascii="Times New Roman" w:hAnsi="Times New Roman" w:cs="Times New Roman"/>
                <w:szCs w:val="24"/>
              </w:rPr>
              <w:t xml:space="preserve">генту предоплату в размере 50% от размера агентского вознаграждения и расходов </w:t>
            </w:r>
            <w:r>
              <w:rPr>
                <w:rFonts w:ascii="Times New Roman" w:hAnsi="Times New Roman" w:cs="Times New Roman"/>
                <w:szCs w:val="24"/>
              </w:rPr>
              <w:t>а</w:t>
            </w:r>
            <w:r w:rsidRPr="00A50C2C">
              <w:rPr>
                <w:rFonts w:ascii="Times New Roman" w:hAnsi="Times New Roman" w:cs="Times New Roman"/>
                <w:szCs w:val="24"/>
              </w:rPr>
              <w:t xml:space="preserve">гента за соответствующий </w:t>
            </w:r>
            <w:r>
              <w:rPr>
                <w:rFonts w:ascii="Times New Roman" w:hAnsi="Times New Roman" w:cs="Times New Roman"/>
                <w:szCs w:val="24"/>
              </w:rPr>
              <w:t>э</w:t>
            </w:r>
            <w:r w:rsidRPr="00A50C2C">
              <w:rPr>
                <w:rFonts w:ascii="Times New Roman" w:hAnsi="Times New Roman" w:cs="Times New Roman"/>
                <w:szCs w:val="24"/>
              </w:rPr>
              <w:t xml:space="preserve">тап размещения в течение 10 (Десяти) рабочих дней с даты получения счета, выставленного на основании подписанного </w:t>
            </w:r>
            <w:r>
              <w:rPr>
                <w:rFonts w:ascii="Times New Roman" w:hAnsi="Times New Roman" w:cs="Times New Roman"/>
                <w:szCs w:val="24"/>
              </w:rPr>
              <w:t>с</w:t>
            </w:r>
            <w:r w:rsidRPr="00A50C2C">
              <w:rPr>
                <w:rFonts w:ascii="Times New Roman" w:hAnsi="Times New Roman" w:cs="Times New Roman"/>
                <w:szCs w:val="24"/>
              </w:rPr>
              <w:t xml:space="preserve">торонами </w:t>
            </w:r>
            <w:r>
              <w:rPr>
                <w:rFonts w:ascii="Times New Roman" w:hAnsi="Times New Roman" w:cs="Times New Roman"/>
                <w:szCs w:val="24"/>
              </w:rPr>
              <w:t>з</w:t>
            </w:r>
            <w:r w:rsidRPr="00A50C2C">
              <w:rPr>
                <w:rFonts w:ascii="Times New Roman" w:hAnsi="Times New Roman" w:cs="Times New Roman"/>
                <w:szCs w:val="24"/>
              </w:rPr>
              <w:t>аказа.</w:t>
            </w:r>
          </w:p>
          <w:p w14:paraId="700BA24F" w14:textId="5241C7AB" w:rsidR="00046963" w:rsidRPr="0010689D" w:rsidRDefault="00A50C2C" w:rsidP="00A50C2C">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szCs w:val="24"/>
              </w:rPr>
              <w:t xml:space="preserve">Заказчик </w:t>
            </w:r>
            <w:r w:rsidRPr="00A50C2C">
              <w:rPr>
                <w:rFonts w:ascii="Times New Roman" w:hAnsi="Times New Roman" w:cs="Times New Roman"/>
                <w:szCs w:val="24"/>
              </w:rPr>
              <w:t xml:space="preserve">перечисляет </w:t>
            </w:r>
            <w:r>
              <w:rPr>
                <w:rFonts w:ascii="Times New Roman" w:hAnsi="Times New Roman" w:cs="Times New Roman"/>
                <w:szCs w:val="24"/>
              </w:rPr>
              <w:t>а</w:t>
            </w:r>
            <w:r w:rsidRPr="00A50C2C">
              <w:rPr>
                <w:rFonts w:ascii="Times New Roman" w:hAnsi="Times New Roman" w:cs="Times New Roman"/>
                <w:szCs w:val="24"/>
              </w:rPr>
              <w:t xml:space="preserve">генту </w:t>
            </w:r>
            <w:proofErr w:type="spellStart"/>
            <w:r w:rsidRPr="00A50C2C">
              <w:rPr>
                <w:rFonts w:ascii="Times New Roman" w:hAnsi="Times New Roman" w:cs="Times New Roman"/>
                <w:szCs w:val="24"/>
              </w:rPr>
              <w:t>постоплату</w:t>
            </w:r>
            <w:proofErr w:type="spellEnd"/>
            <w:r w:rsidRPr="00A50C2C">
              <w:rPr>
                <w:rFonts w:ascii="Times New Roman" w:hAnsi="Times New Roman" w:cs="Times New Roman"/>
                <w:szCs w:val="24"/>
              </w:rPr>
              <w:t xml:space="preserve"> в размере 50% от размера агентского вознаграждения и расходов </w:t>
            </w:r>
            <w:r>
              <w:rPr>
                <w:rFonts w:ascii="Times New Roman" w:hAnsi="Times New Roman" w:cs="Times New Roman"/>
                <w:szCs w:val="24"/>
              </w:rPr>
              <w:t>а</w:t>
            </w:r>
            <w:r w:rsidRPr="00A50C2C">
              <w:rPr>
                <w:rFonts w:ascii="Times New Roman" w:hAnsi="Times New Roman" w:cs="Times New Roman"/>
                <w:szCs w:val="24"/>
              </w:rPr>
              <w:t xml:space="preserve">гента за соответствующий </w:t>
            </w:r>
            <w:r>
              <w:rPr>
                <w:rFonts w:ascii="Times New Roman" w:hAnsi="Times New Roman" w:cs="Times New Roman"/>
                <w:szCs w:val="24"/>
              </w:rPr>
              <w:t>э</w:t>
            </w:r>
            <w:r w:rsidRPr="00A50C2C">
              <w:rPr>
                <w:rFonts w:ascii="Times New Roman" w:hAnsi="Times New Roman" w:cs="Times New Roman"/>
                <w:szCs w:val="24"/>
              </w:rPr>
              <w:t xml:space="preserve">тап размещения в течение 15 рабочих дней с даты получения счета, выставленного на основании подписанного </w:t>
            </w:r>
            <w:r>
              <w:rPr>
                <w:rFonts w:ascii="Times New Roman" w:hAnsi="Times New Roman" w:cs="Times New Roman"/>
                <w:szCs w:val="24"/>
              </w:rPr>
              <w:t>с</w:t>
            </w:r>
            <w:r w:rsidRPr="00A50C2C">
              <w:rPr>
                <w:rFonts w:ascii="Times New Roman" w:hAnsi="Times New Roman" w:cs="Times New Roman"/>
                <w:szCs w:val="24"/>
              </w:rPr>
              <w:t xml:space="preserve">торонами </w:t>
            </w:r>
            <w:r>
              <w:rPr>
                <w:rFonts w:ascii="Times New Roman" w:hAnsi="Times New Roman" w:cs="Times New Roman"/>
                <w:szCs w:val="24"/>
              </w:rPr>
              <w:t>а</w:t>
            </w:r>
            <w:r w:rsidRPr="00A50C2C">
              <w:rPr>
                <w:rFonts w:ascii="Times New Roman" w:hAnsi="Times New Roman" w:cs="Times New Roman"/>
                <w:szCs w:val="24"/>
              </w:rPr>
              <w:t xml:space="preserve">кта сдачи-приемки оказанных услуг за соответствующий </w:t>
            </w:r>
            <w:r>
              <w:rPr>
                <w:rFonts w:ascii="Times New Roman" w:hAnsi="Times New Roman" w:cs="Times New Roman"/>
                <w:szCs w:val="24"/>
              </w:rPr>
              <w:t>э</w:t>
            </w:r>
            <w:r w:rsidRPr="00A50C2C">
              <w:rPr>
                <w:rFonts w:ascii="Times New Roman" w:hAnsi="Times New Roman" w:cs="Times New Roman"/>
                <w:szCs w:val="24"/>
              </w:rPr>
              <w:t xml:space="preserve">тап размещения. </w:t>
            </w:r>
          </w:p>
        </w:tc>
      </w:tr>
      <w:tr w:rsidR="00046963" w:rsidRPr="0010689D" w14:paraId="775016DC" w14:textId="77777777" w:rsidTr="00FC7F39">
        <w:tc>
          <w:tcPr>
            <w:tcW w:w="561" w:type="dxa"/>
            <w:vAlign w:val="center"/>
          </w:tcPr>
          <w:p w14:paraId="0DD2A0FB"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10</w:t>
            </w:r>
          </w:p>
        </w:tc>
        <w:tc>
          <w:tcPr>
            <w:tcW w:w="3971" w:type="dxa"/>
            <w:vAlign w:val="center"/>
          </w:tcPr>
          <w:p w14:paraId="64766F15"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поставки</w:t>
            </w:r>
          </w:p>
        </w:tc>
        <w:tc>
          <w:tcPr>
            <w:tcW w:w="4961" w:type="dxa"/>
          </w:tcPr>
          <w:p w14:paraId="2E9077C9" w14:textId="78623FD1" w:rsidR="00046963" w:rsidRPr="0010689D" w:rsidRDefault="007473D6" w:rsidP="00046963">
            <w:pPr>
              <w:jc w:val="both"/>
              <w:rPr>
                <w:rFonts w:ascii="Times New Roman" w:hAnsi="Times New Roman" w:cs="Times New Roman"/>
                <w:szCs w:val="24"/>
              </w:rPr>
            </w:pPr>
            <w:r w:rsidRPr="0010689D">
              <w:rPr>
                <w:rFonts w:ascii="Times New Roman" w:hAnsi="Times New Roman" w:cs="Times New Roman"/>
                <w:szCs w:val="24"/>
              </w:rPr>
              <w:t xml:space="preserve">В соответствии с </w:t>
            </w:r>
            <w:r w:rsidR="00AC2741">
              <w:rPr>
                <w:rFonts w:ascii="Times New Roman" w:hAnsi="Times New Roman" w:cs="Times New Roman"/>
                <w:szCs w:val="24"/>
              </w:rPr>
              <w:t>техническим заданием</w:t>
            </w:r>
          </w:p>
        </w:tc>
      </w:tr>
      <w:tr w:rsidR="00046963" w:rsidRPr="0010689D" w14:paraId="404CFF66" w14:textId="77777777" w:rsidTr="00FC7F39">
        <w:trPr>
          <w:trHeight w:val="698"/>
        </w:trPr>
        <w:tc>
          <w:tcPr>
            <w:tcW w:w="561" w:type="dxa"/>
            <w:vAlign w:val="center"/>
          </w:tcPr>
          <w:p w14:paraId="5689E2A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11</w:t>
            </w:r>
          </w:p>
        </w:tc>
        <w:tc>
          <w:tcPr>
            <w:tcW w:w="3971" w:type="dxa"/>
            <w:vAlign w:val="center"/>
          </w:tcPr>
          <w:p w14:paraId="02C89D00" w14:textId="1EA9356D" w:rsidR="00046963" w:rsidRPr="0010689D" w:rsidRDefault="00D2202B" w:rsidP="00046963">
            <w:pPr>
              <w:jc w:val="both"/>
              <w:rPr>
                <w:rFonts w:ascii="Times New Roman" w:hAnsi="Times New Roman" w:cs="Times New Roman"/>
                <w:szCs w:val="24"/>
              </w:rPr>
            </w:pPr>
            <w:r>
              <w:rPr>
                <w:rFonts w:ascii="Times New Roman" w:hAnsi="Times New Roman" w:cs="Times New Roman"/>
                <w:szCs w:val="24"/>
              </w:rPr>
              <w:t>Преде</w:t>
            </w:r>
            <w:r w:rsidR="00046963" w:rsidRPr="0010689D">
              <w:rPr>
                <w:rFonts w:ascii="Times New Roman" w:hAnsi="Times New Roman" w:cs="Times New Roman"/>
                <w:szCs w:val="24"/>
              </w:rPr>
              <w:t>льная цена</w:t>
            </w:r>
          </w:p>
        </w:tc>
        <w:tc>
          <w:tcPr>
            <w:tcW w:w="4961" w:type="dxa"/>
          </w:tcPr>
          <w:p w14:paraId="20FC2EB5" w14:textId="77777777" w:rsidR="007526D6" w:rsidRDefault="00275A14" w:rsidP="007526D6">
            <w:pPr>
              <w:pStyle w:val="af4"/>
              <w:spacing w:after="0"/>
              <w:ind w:left="0"/>
              <w:rPr>
                <w:rFonts w:ascii="Times New Roman" w:hAnsi="Times New Roman" w:cs="Times New Roman"/>
                <w:szCs w:val="24"/>
              </w:rPr>
            </w:pPr>
            <w:r>
              <w:rPr>
                <w:rFonts w:ascii="Times New Roman" w:hAnsi="Times New Roman"/>
                <w:szCs w:val="24"/>
              </w:rPr>
              <w:t xml:space="preserve">2 844 143 967, </w:t>
            </w:r>
            <w:r>
              <w:rPr>
                <w:rFonts w:ascii="Times New Roman" w:hAnsi="Times New Roman"/>
                <w:color w:val="000000"/>
                <w:szCs w:val="24"/>
              </w:rPr>
              <w:t>34</w:t>
            </w:r>
            <w:r w:rsidRPr="00C1131C">
              <w:rPr>
                <w:rFonts w:ascii="Times New Roman" w:hAnsi="Times New Roman"/>
                <w:color w:val="000000"/>
                <w:szCs w:val="24"/>
              </w:rPr>
              <w:t xml:space="preserve"> </w:t>
            </w:r>
            <w:r>
              <w:rPr>
                <w:rFonts w:ascii="Times New Roman" w:hAnsi="Times New Roman"/>
                <w:color w:val="000000"/>
                <w:szCs w:val="24"/>
              </w:rPr>
              <w:t>рублей</w:t>
            </w:r>
            <w:r w:rsidR="00046963" w:rsidRPr="0010689D">
              <w:rPr>
                <w:rFonts w:ascii="Times New Roman" w:hAnsi="Times New Roman" w:cs="Times New Roman"/>
                <w:szCs w:val="24"/>
              </w:rPr>
              <w:t>,</w:t>
            </w:r>
            <w:r w:rsidR="007526D6" w:rsidRPr="007526D6">
              <w:rPr>
                <w:rFonts w:ascii="Times New Roman" w:hAnsi="Times New Roman" w:cs="Times New Roman"/>
                <w:szCs w:val="24"/>
              </w:rPr>
              <w:t xml:space="preserve"> </w:t>
            </w:r>
            <w:r w:rsidR="007526D6">
              <w:rPr>
                <w:rFonts w:ascii="Times New Roman" w:hAnsi="Times New Roman" w:cs="Times New Roman"/>
                <w:szCs w:val="24"/>
              </w:rPr>
              <w:t>из них</w:t>
            </w:r>
            <w:r w:rsidR="007526D6" w:rsidRPr="00EA6686">
              <w:rPr>
                <w:rFonts w:ascii="Times New Roman" w:hAnsi="Times New Roman" w:cs="Times New Roman"/>
                <w:szCs w:val="24"/>
              </w:rPr>
              <w:t xml:space="preserve">: </w:t>
            </w:r>
          </w:p>
          <w:p w14:paraId="429CF69E" w14:textId="77777777" w:rsidR="007526D6" w:rsidRDefault="007526D6" w:rsidP="007526D6">
            <w:pPr>
              <w:pStyle w:val="af4"/>
              <w:spacing w:after="0"/>
              <w:ind w:left="0"/>
              <w:rPr>
                <w:rFonts w:ascii="Times New Roman" w:hAnsi="Times New Roman" w:cs="Times New Roman"/>
                <w:color w:val="000000" w:themeColor="text1"/>
                <w:szCs w:val="24"/>
              </w:rPr>
            </w:pPr>
            <w:r w:rsidRPr="006F38A4">
              <w:rPr>
                <w:rFonts w:ascii="Times New Roman" w:hAnsi="Times New Roman" w:cs="Times New Roman"/>
                <w:color w:val="000000" w:themeColor="text1"/>
                <w:szCs w:val="24"/>
              </w:rPr>
              <w:t>2021 г. - 310 197 159,04 руб.</w:t>
            </w:r>
            <w:r>
              <w:rPr>
                <w:rFonts w:ascii="Times New Roman" w:hAnsi="Times New Roman" w:cs="Times New Roman"/>
                <w:color w:val="000000" w:themeColor="text1"/>
                <w:szCs w:val="24"/>
              </w:rPr>
              <w:t>,</w:t>
            </w:r>
          </w:p>
          <w:p w14:paraId="1A23BF26" w14:textId="77777777" w:rsidR="007526D6" w:rsidRDefault="007526D6" w:rsidP="007526D6">
            <w:pPr>
              <w:pStyle w:val="af4"/>
              <w:spacing w:after="0"/>
              <w:ind w:left="0"/>
              <w:rPr>
                <w:rFonts w:ascii="Times New Roman" w:hAnsi="Times New Roman" w:cs="Times New Roman"/>
                <w:color w:val="000000" w:themeColor="text1"/>
                <w:szCs w:val="24"/>
              </w:rPr>
            </w:pPr>
            <w:r w:rsidRPr="006F38A4">
              <w:rPr>
                <w:rFonts w:ascii="Times New Roman" w:hAnsi="Times New Roman" w:cs="Times New Roman"/>
                <w:color w:val="000000" w:themeColor="text1"/>
                <w:szCs w:val="24"/>
              </w:rPr>
              <w:t xml:space="preserve">2022 г. - 1 266 973 404,15 руб., </w:t>
            </w:r>
          </w:p>
          <w:p w14:paraId="0AA2FB68" w14:textId="1AADD727" w:rsidR="007526D6" w:rsidRPr="007526D6" w:rsidRDefault="007526D6" w:rsidP="007526D6">
            <w:pPr>
              <w:pStyle w:val="af4"/>
              <w:spacing w:after="0"/>
              <w:ind w:left="0"/>
              <w:rPr>
                <w:rFonts w:ascii="Times New Roman" w:hAnsi="Times New Roman" w:cs="Times New Roman"/>
                <w:color w:val="000000" w:themeColor="text1"/>
                <w:szCs w:val="24"/>
              </w:rPr>
            </w:pPr>
            <w:r w:rsidRPr="006F38A4">
              <w:rPr>
                <w:rFonts w:ascii="Times New Roman" w:hAnsi="Times New Roman" w:cs="Times New Roman"/>
                <w:color w:val="000000" w:themeColor="text1"/>
                <w:szCs w:val="24"/>
              </w:rPr>
              <w:t>2023 - 1 266 973 404,15 руб.</w:t>
            </w:r>
          </w:p>
          <w:p w14:paraId="653BC04C" w14:textId="67400B57" w:rsidR="007526D6" w:rsidRPr="0010689D" w:rsidRDefault="007526D6" w:rsidP="00046963">
            <w:pPr>
              <w:pStyle w:val="af4"/>
              <w:spacing w:after="0"/>
              <w:ind w:left="0"/>
              <w:rPr>
                <w:rFonts w:ascii="Times New Roman" w:hAnsi="Times New Roman" w:cs="Times New Roman"/>
                <w:szCs w:val="24"/>
              </w:rPr>
            </w:pPr>
            <w:r>
              <w:rPr>
                <w:rFonts w:ascii="Times New Roman" w:hAnsi="Times New Roman" w:cs="Times New Roman"/>
                <w:szCs w:val="24"/>
              </w:rPr>
              <w:t xml:space="preserve">Цена включает </w:t>
            </w:r>
            <w:r w:rsidRPr="0010689D">
              <w:rPr>
                <w:rFonts w:ascii="Times New Roman" w:hAnsi="Times New Roman" w:cs="Times New Roman"/>
                <w:szCs w:val="24"/>
              </w:rPr>
              <w:t>все установленные налоги, сборы и платежи</w:t>
            </w:r>
            <w:r>
              <w:rPr>
                <w:rFonts w:ascii="Times New Roman" w:hAnsi="Times New Roman" w:cs="Times New Roman"/>
                <w:szCs w:val="24"/>
              </w:rPr>
              <w:t>.</w:t>
            </w:r>
          </w:p>
        </w:tc>
      </w:tr>
      <w:bookmarkEnd w:id="3"/>
      <w:tr w:rsidR="00FC7F39" w:rsidRPr="0010689D" w14:paraId="590519A8" w14:textId="77777777" w:rsidTr="00FC7F39">
        <w:trPr>
          <w:trHeight w:val="724"/>
        </w:trPr>
        <w:tc>
          <w:tcPr>
            <w:tcW w:w="561" w:type="dxa"/>
            <w:vAlign w:val="center"/>
          </w:tcPr>
          <w:p w14:paraId="16D658D8" w14:textId="77777777" w:rsidR="00FC7F39" w:rsidRPr="0010689D" w:rsidRDefault="00FC7F39" w:rsidP="003F1D22">
            <w:pPr>
              <w:ind w:left="-120"/>
              <w:jc w:val="center"/>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12</w:t>
            </w:r>
          </w:p>
        </w:tc>
        <w:tc>
          <w:tcPr>
            <w:tcW w:w="3970" w:type="dxa"/>
            <w:vAlign w:val="center"/>
          </w:tcPr>
          <w:p w14:paraId="381B02AD" w14:textId="77777777" w:rsidR="00FC7F39" w:rsidRPr="0010689D" w:rsidRDefault="00FC7F39" w:rsidP="003F1D22">
            <w:pPr>
              <w:jc w:val="both"/>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Контактное лицо</w:t>
            </w:r>
          </w:p>
        </w:tc>
        <w:tc>
          <w:tcPr>
            <w:tcW w:w="4962" w:type="dxa"/>
          </w:tcPr>
          <w:p w14:paraId="7F428721" w14:textId="5BF22ED6" w:rsidR="00FC7F39" w:rsidRPr="0010689D" w:rsidRDefault="00A50C2C" w:rsidP="003F1D22">
            <w:pPr>
              <w:pStyle w:val="af4"/>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Ермизина Екатерина Александровна</w:t>
            </w:r>
          </w:p>
          <w:p w14:paraId="3646E67D" w14:textId="132FA6F2" w:rsidR="00FC7F39" w:rsidRPr="0010689D" w:rsidRDefault="00FC7F39" w:rsidP="003F1D22">
            <w:pPr>
              <w:spacing w:line="240" w:lineRule="auto"/>
              <w:rPr>
                <w:rFonts w:eastAsiaTheme="minorEastAsia"/>
                <w:noProof/>
                <w:color w:val="1F497D"/>
                <w:sz w:val="22"/>
                <w:shd w:val="clear" w:color="auto" w:fill="FFFFFF"/>
                <w:lang w:eastAsia="ru-RU"/>
              </w:rPr>
            </w:pPr>
            <w:r w:rsidRPr="0010689D">
              <w:rPr>
                <w:rFonts w:ascii="Times New Roman" w:hAnsi="Times New Roman" w:cs="Times New Roman"/>
                <w:color w:val="000000" w:themeColor="text1"/>
                <w:szCs w:val="24"/>
              </w:rPr>
              <w:t xml:space="preserve">Тел.: +7 (495) 646-58-14 (доб. </w:t>
            </w:r>
            <w:r w:rsidR="00A50C2C">
              <w:rPr>
                <w:rFonts w:ascii="Times New Roman" w:hAnsi="Times New Roman" w:cs="Times New Roman"/>
                <w:color w:val="000000" w:themeColor="text1"/>
                <w:szCs w:val="24"/>
              </w:rPr>
              <w:t>1234</w:t>
            </w:r>
            <w:r w:rsidRPr="0010689D">
              <w:rPr>
                <w:rFonts w:ascii="Times New Roman" w:hAnsi="Times New Roman" w:cs="Times New Roman"/>
                <w:color w:val="000000" w:themeColor="text1"/>
                <w:szCs w:val="24"/>
              </w:rPr>
              <w:t>)</w:t>
            </w:r>
          </w:p>
        </w:tc>
      </w:tr>
    </w:tbl>
    <w:p w14:paraId="64EECA16" w14:textId="77777777" w:rsidR="00234E15" w:rsidRPr="0010689D" w:rsidRDefault="00234E15" w:rsidP="00234E15">
      <w:pPr>
        <w:jc w:val="both"/>
        <w:rPr>
          <w:rFonts w:ascii="Times New Roman" w:hAnsi="Times New Roman" w:cs="Times New Roman"/>
          <w:szCs w:val="24"/>
        </w:rPr>
      </w:pPr>
    </w:p>
    <w:p w14:paraId="37CBAC9F" w14:textId="4FBF840E"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Срок подачи Предложений: до </w:t>
      </w:r>
      <w:r w:rsidR="00C67E14">
        <w:rPr>
          <w:rFonts w:ascii="Times New Roman" w:hAnsi="Times New Roman" w:cs="Times New Roman"/>
          <w:szCs w:val="24"/>
        </w:rPr>
        <w:t>16:00</w:t>
      </w:r>
      <w:r w:rsidR="00C2598E" w:rsidRPr="0010689D">
        <w:rPr>
          <w:rFonts w:ascii="Times New Roman" w:hAnsi="Times New Roman" w:cs="Times New Roman"/>
          <w:szCs w:val="24"/>
        </w:rPr>
        <w:t xml:space="preserve"> (</w:t>
      </w:r>
      <w:proofErr w:type="spellStart"/>
      <w:r w:rsidR="00C2598E" w:rsidRPr="0010689D">
        <w:rPr>
          <w:rFonts w:ascii="Times New Roman" w:hAnsi="Times New Roman" w:cs="Times New Roman"/>
          <w:szCs w:val="24"/>
        </w:rPr>
        <w:t>Мск</w:t>
      </w:r>
      <w:proofErr w:type="spellEnd"/>
      <w:r w:rsidR="00C2598E" w:rsidRPr="0010689D">
        <w:rPr>
          <w:rFonts w:ascii="Times New Roman" w:hAnsi="Times New Roman" w:cs="Times New Roman"/>
          <w:szCs w:val="24"/>
        </w:rPr>
        <w:t>) «</w:t>
      </w:r>
      <w:r w:rsidR="00C67E14">
        <w:rPr>
          <w:rFonts w:ascii="Times New Roman" w:hAnsi="Times New Roman" w:cs="Times New Roman"/>
          <w:szCs w:val="24"/>
        </w:rPr>
        <w:t>13</w:t>
      </w:r>
      <w:r w:rsidR="00C2598E" w:rsidRPr="0010689D">
        <w:rPr>
          <w:rFonts w:ascii="Times New Roman" w:hAnsi="Times New Roman" w:cs="Times New Roman"/>
          <w:szCs w:val="24"/>
        </w:rPr>
        <w:t>»</w:t>
      </w:r>
      <w:r w:rsidR="00C67E14">
        <w:rPr>
          <w:rFonts w:ascii="Times New Roman" w:hAnsi="Times New Roman" w:cs="Times New Roman"/>
          <w:szCs w:val="24"/>
        </w:rPr>
        <w:t xml:space="preserve"> июля</w:t>
      </w:r>
      <w:r w:rsidR="00C2598E" w:rsidRPr="0010689D">
        <w:rPr>
          <w:rFonts w:ascii="Times New Roman" w:hAnsi="Times New Roman" w:cs="Times New Roman"/>
          <w:szCs w:val="24"/>
        </w:rPr>
        <w:t xml:space="preserve"> 202</w:t>
      </w:r>
      <w:r w:rsidR="0057193F" w:rsidRPr="0010689D">
        <w:rPr>
          <w:rFonts w:ascii="Times New Roman" w:hAnsi="Times New Roman" w:cs="Times New Roman"/>
          <w:szCs w:val="24"/>
        </w:rPr>
        <w:t>1</w:t>
      </w:r>
      <w:r w:rsidRPr="0010689D">
        <w:rPr>
          <w:rFonts w:ascii="Times New Roman" w:hAnsi="Times New Roman" w:cs="Times New Roman"/>
          <w:szCs w:val="24"/>
        </w:rPr>
        <w:t xml:space="preserve"> года.</w:t>
      </w:r>
      <w:bookmarkStart w:id="4" w:name="_GoBack"/>
      <w:bookmarkEnd w:id="4"/>
    </w:p>
    <w:p w14:paraId="1BAA288E" w14:textId="0498B961" w:rsidR="0060208A" w:rsidRDefault="0060208A" w:rsidP="0060208A">
      <w:pPr>
        <w:ind w:firstLine="851"/>
        <w:rPr>
          <w:rFonts w:ascii="Times New Roman" w:hAnsi="Times New Roman" w:cs="Times New Roman"/>
          <w:szCs w:val="24"/>
        </w:rPr>
      </w:pPr>
    </w:p>
    <w:p w14:paraId="720C6845" w14:textId="77777777" w:rsidR="007D0F51" w:rsidRPr="0010689D" w:rsidRDefault="007D0F51" w:rsidP="0060208A">
      <w:pPr>
        <w:ind w:firstLine="851"/>
        <w:rPr>
          <w:rFonts w:ascii="Times New Roman" w:hAnsi="Times New Roman" w:cs="Times New Roman"/>
          <w:szCs w:val="24"/>
        </w:rPr>
      </w:pPr>
    </w:p>
    <w:p w14:paraId="69E28C6D" w14:textId="77777777" w:rsidR="0060208A" w:rsidRPr="0010689D" w:rsidRDefault="0060208A" w:rsidP="0060208A">
      <w:pPr>
        <w:ind w:firstLine="851"/>
        <w:rPr>
          <w:rFonts w:ascii="Times New Roman" w:hAnsi="Times New Roman" w:cs="Times New Roman"/>
          <w:szCs w:val="24"/>
        </w:rPr>
      </w:pPr>
      <w:r w:rsidRPr="0010689D">
        <w:rPr>
          <w:rFonts w:ascii="Times New Roman" w:hAnsi="Times New Roman" w:cs="Times New Roman"/>
          <w:szCs w:val="24"/>
        </w:rPr>
        <w:t>Приложения:</w:t>
      </w:r>
    </w:p>
    <w:p w14:paraId="33321E52" w14:textId="77777777" w:rsidR="0060208A" w:rsidRPr="0010689D" w:rsidRDefault="0060208A" w:rsidP="0060208A">
      <w:pPr>
        <w:ind w:firstLine="851"/>
        <w:rPr>
          <w:rFonts w:ascii="Times New Roman" w:hAnsi="Times New Roman" w:cs="Times New Roman"/>
          <w:szCs w:val="24"/>
        </w:rPr>
      </w:pPr>
    </w:p>
    <w:p w14:paraId="24C1F8C5"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1 – Форма коммерческого предложения;</w:t>
      </w:r>
    </w:p>
    <w:p w14:paraId="4071744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2 – Анкета участника процедуры ПДО;</w:t>
      </w:r>
    </w:p>
    <w:p w14:paraId="5B85E7E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3 – Согласие на обработку персональных данных;</w:t>
      </w:r>
    </w:p>
    <w:p w14:paraId="3B1DB61F" w14:textId="50C48FB1" w:rsidR="0060208A" w:rsidRPr="0010689D"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4 –</w:t>
      </w:r>
      <w:r w:rsidR="00C44CE1" w:rsidRPr="0010689D">
        <w:rPr>
          <w:rFonts w:ascii="Times New Roman" w:hAnsi="Times New Roman" w:cs="Times New Roman"/>
          <w:szCs w:val="24"/>
        </w:rPr>
        <w:t xml:space="preserve"> </w:t>
      </w:r>
      <w:r w:rsidR="00776742">
        <w:rPr>
          <w:rFonts w:ascii="Times New Roman" w:hAnsi="Times New Roman" w:cs="Times New Roman"/>
          <w:szCs w:val="24"/>
        </w:rPr>
        <w:t>Техническое задание</w:t>
      </w:r>
      <w:r w:rsidR="001D40AB" w:rsidRPr="0010689D">
        <w:rPr>
          <w:rFonts w:ascii="Times New Roman" w:hAnsi="Times New Roman" w:cs="Times New Roman"/>
          <w:szCs w:val="24"/>
        </w:rPr>
        <w:t>;</w:t>
      </w:r>
    </w:p>
    <w:p w14:paraId="0EAF09CF" w14:textId="43FC3431" w:rsidR="001D40AB" w:rsidRPr="0010689D" w:rsidRDefault="001D40AB"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5 –</w:t>
      </w:r>
      <w:r w:rsidR="00F23FAA" w:rsidRPr="0010689D">
        <w:t xml:space="preserve"> </w:t>
      </w:r>
      <w:r w:rsidR="00F23FAA" w:rsidRPr="0010689D">
        <w:rPr>
          <w:rFonts w:ascii="Times New Roman" w:hAnsi="Times New Roman" w:cs="Times New Roman"/>
          <w:szCs w:val="24"/>
        </w:rPr>
        <w:t>Справка об опыте.</w:t>
      </w:r>
    </w:p>
    <w:p w14:paraId="7DE0A81D" w14:textId="7C93DA58" w:rsidR="008670AB" w:rsidRDefault="008670AB" w:rsidP="00601786">
      <w:pPr>
        <w:tabs>
          <w:tab w:val="left" w:pos="1134"/>
        </w:tabs>
        <w:spacing w:line="360" w:lineRule="auto"/>
        <w:ind w:left="709"/>
        <w:rPr>
          <w:rFonts w:ascii="Times New Roman" w:hAnsi="Times New Roman" w:cs="Times New Roman"/>
          <w:szCs w:val="24"/>
        </w:rPr>
      </w:pPr>
    </w:p>
    <w:p w14:paraId="4F2C4C71" w14:textId="717D693C" w:rsidR="007D0F51" w:rsidRDefault="007D0F51" w:rsidP="00601786">
      <w:pPr>
        <w:tabs>
          <w:tab w:val="left" w:pos="1134"/>
        </w:tabs>
        <w:spacing w:line="360" w:lineRule="auto"/>
        <w:ind w:left="709"/>
        <w:rPr>
          <w:rFonts w:ascii="Times New Roman" w:hAnsi="Times New Roman" w:cs="Times New Roman"/>
          <w:szCs w:val="24"/>
        </w:rPr>
      </w:pPr>
    </w:p>
    <w:p w14:paraId="733B08FF" w14:textId="3AD5158C" w:rsidR="007D0F51" w:rsidRDefault="007D0F51" w:rsidP="00601786">
      <w:pPr>
        <w:tabs>
          <w:tab w:val="left" w:pos="1134"/>
        </w:tabs>
        <w:spacing w:line="360" w:lineRule="auto"/>
        <w:ind w:left="709"/>
        <w:rPr>
          <w:rFonts w:ascii="Times New Roman" w:hAnsi="Times New Roman" w:cs="Times New Roman"/>
          <w:szCs w:val="24"/>
        </w:rPr>
      </w:pPr>
    </w:p>
    <w:p w14:paraId="1BA87FE4" w14:textId="2A3F141D" w:rsidR="007D0F51" w:rsidRDefault="007D0F51" w:rsidP="00601786">
      <w:pPr>
        <w:tabs>
          <w:tab w:val="left" w:pos="1134"/>
        </w:tabs>
        <w:spacing w:line="360" w:lineRule="auto"/>
        <w:ind w:left="709"/>
        <w:rPr>
          <w:rFonts w:ascii="Times New Roman" w:hAnsi="Times New Roman" w:cs="Times New Roman"/>
          <w:szCs w:val="24"/>
        </w:rPr>
      </w:pPr>
    </w:p>
    <w:p w14:paraId="50F35E8C" w14:textId="237EFBAD" w:rsidR="007D0F51" w:rsidRDefault="007D0F51" w:rsidP="00601786">
      <w:pPr>
        <w:tabs>
          <w:tab w:val="left" w:pos="1134"/>
        </w:tabs>
        <w:spacing w:line="360" w:lineRule="auto"/>
        <w:ind w:left="709"/>
        <w:rPr>
          <w:rFonts w:ascii="Times New Roman" w:hAnsi="Times New Roman" w:cs="Times New Roman"/>
          <w:szCs w:val="24"/>
        </w:rPr>
      </w:pPr>
    </w:p>
    <w:p w14:paraId="5989D504" w14:textId="17BDEB00" w:rsidR="007D0F51" w:rsidRDefault="007D0F51" w:rsidP="00601786">
      <w:pPr>
        <w:tabs>
          <w:tab w:val="left" w:pos="1134"/>
        </w:tabs>
        <w:spacing w:line="360" w:lineRule="auto"/>
        <w:ind w:left="709"/>
        <w:rPr>
          <w:rFonts w:ascii="Times New Roman" w:hAnsi="Times New Roman" w:cs="Times New Roman"/>
          <w:szCs w:val="24"/>
        </w:rPr>
      </w:pPr>
    </w:p>
    <w:p w14:paraId="6BED0BBB" w14:textId="7FE7EFA1" w:rsidR="007D0F51" w:rsidRDefault="007D0F51" w:rsidP="00601786">
      <w:pPr>
        <w:tabs>
          <w:tab w:val="left" w:pos="1134"/>
        </w:tabs>
        <w:spacing w:line="360" w:lineRule="auto"/>
        <w:ind w:left="709"/>
        <w:rPr>
          <w:rFonts w:ascii="Times New Roman" w:hAnsi="Times New Roman" w:cs="Times New Roman"/>
          <w:szCs w:val="24"/>
        </w:rPr>
      </w:pPr>
    </w:p>
    <w:p w14:paraId="7FE0E680" w14:textId="71F7B5CE" w:rsidR="007D0F51" w:rsidRDefault="007D0F51" w:rsidP="00601786">
      <w:pPr>
        <w:tabs>
          <w:tab w:val="left" w:pos="1134"/>
        </w:tabs>
        <w:spacing w:line="360" w:lineRule="auto"/>
        <w:ind w:left="709"/>
        <w:rPr>
          <w:rFonts w:ascii="Times New Roman" w:hAnsi="Times New Roman" w:cs="Times New Roman"/>
          <w:szCs w:val="24"/>
        </w:rPr>
      </w:pPr>
    </w:p>
    <w:p w14:paraId="4706A309" w14:textId="64A96C34" w:rsidR="007D0F51" w:rsidRDefault="007D0F51" w:rsidP="00601786">
      <w:pPr>
        <w:tabs>
          <w:tab w:val="left" w:pos="1134"/>
        </w:tabs>
        <w:spacing w:line="360" w:lineRule="auto"/>
        <w:ind w:left="709"/>
        <w:rPr>
          <w:rFonts w:ascii="Times New Roman" w:hAnsi="Times New Roman" w:cs="Times New Roman"/>
          <w:szCs w:val="24"/>
        </w:rPr>
      </w:pPr>
    </w:p>
    <w:p w14:paraId="52A90239" w14:textId="38C71DCC" w:rsidR="007D0F51" w:rsidRDefault="007D0F51" w:rsidP="00601786">
      <w:pPr>
        <w:tabs>
          <w:tab w:val="left" w:pos="1134"/>
        </w:tabs>
        <w:spacing w:line="360" w:lineRule="auto"/>
        <w:ind w:left="709"/>
        <w:rPr>
          <w:rFonts w:ascii="Times New Roman" w:hAnsi="Times New Roman" w:cs="Times New Roman"/>
          <w:szCs w:val="24"/>
        </w:rPr>
      </w:pPr>
    </w:p>
    <w:p w14:paraId="49CEF3D3" w14:textId="236CC1E4" w:rsidR="007D0F51" w:rsidRDefault="007D0F51" w:rsidP="00601786">
      <w:pPr>
        <w:tabs>
          <w:tab w:val="left" w:pos="1134"/>
        </w:tabs>
        <w:spacing w:line="360" w:lineRule="auto"/>
        <w:ind w:left="709"/>
        <w:rPr>
          <w:rFonts w:ascii="Times New Roman" w:hAnsi="Times New Roman" w:cs="Times New Roman"/>
          <w:szCs w:val="24"/>
        </w:rPr>
      </w:pPr>
    </w:p>
    <w:p w14:paraId="1E57124F" w14:textId="0D66294F" w:rsidR="007D0F51" w:rsidRDefault="007D0F51" w:rsidP="00601786">
      <w:pPr>
        <w:tabs>
          <w:tab w:val="left" w:pos="1134"/>
        </w:tabs>
        <w:spacing w:line="360" w:lineRule="auto"/>
        <w:ind w:left="709"/>
        <w:rPr>
          <w:rFonts w:ascii="Times New Roman" w:hAnsi="Times New Roman" w:cs="Times New Roman"/>
          <w:szCs w:val="24"/>
        </w:rPr>
      </w:pPr>
    </w:p>
    <w:p w14:paraId="234B6F8D" w14:textId="20034260" w:rsidR="007D0F51" w:rsidRDefault="007D0F51" w:rsidP="00601786">
      <w:pPr>
        <w:tabs>
          <w:tab w:val="left" w:pos="1134"/>
        </w:tabs>
        <w:spacing w:line="360" w:lineRule="auto"/>
        <w:ind w:left="709"/>
        <w:rPr>
          <w:rFonts w:ascii="Times New Roman" w:hAnsi="Times New Roman" w:cs="Times New Roman"/>
          <w:szCs w:val="24"/>
        </w:rPr>
      </w:pPr>
    </w:p>
    <w:p w14:paraId="61EB9B31" w14:textId="77777777" w:rsidR="007D0F51" w:rsidRDefault="007D0F51">
      <w:pPr>
        <w:spacing w:after="160" w:line="259" w:lineRule="auto"/>
        <w:rPr>
          <w:rFonts w:ascii="Times New Roman" w:eastAsiaTheme="minorEastAsia" w:hAnsi="Times New Roman" w:cs="Times New Roman"/>
          <w:b/>
          <w:bCs/>
          <w:iCs/>
          <w:szCs w:val="24"/>
          <w:lang w:eastAsia="ru-RU"/>
        </w:rPr>
      </w:pPr>
      <w:r>
        <w:rPr>
          <w:rFonts w:ascii="Times New Roman" w:hAnsi="Times New Roman"/>
          <w:b/>
          <w:iCs/>
          <w:szCs w:val="24"/>
        </w:rPr>
        <w:br w:type="page"/>
      </w:r>
    </w:p>
    <w:p w14:paraId="4416207E" w14:textId="5CEF4309" w:rsidR="007D0F51" w:rsidRPr="00E66BC6" w:rsidRDefault="007D0F51" w:rsidP="007D0F51">
      <w:pPr>
        <w:pStyle w:val="Times12"/>
        <w:ind w:left="5103" w:firstLine="0"/>
        <w:jc w:val="right"/>
        <w:rPr>
          <w:rFonts w:ascii="Times New Roman" w:hAnsi="Times New Roman"/>
          <w:b/>
          <w:iCs/>
          <w:szCs w:val="24"/>
        </w:rPr>
      </w:pPr>
      <w:r w:rsidRPr="00E66BC6">
        <w:rPr>
          <w:rFonts w:ascii="Times New Roman" w:hAnsi="Times New Roman"/>
          <w:b/>
          <w:iCs/>
          <w:szCs w:val="24"/>
        </w:rPr>
        <w:lastRenderedPageBreak/>
        <w:t xml:space="preserve">Приложение № 1 </w:t>
      </w:r>
    </w:p>
    <w:p w14:paraId="1FE96249" w14:textId="77777777" w:rsidR="007D0F51" w:rsidRPr="00E66BC6" w:rsidRDefault="007D0F51" w:rsidP="007D0F51">
      <w:pPr>
        <w:pStyle w:val="Times12"/>
        <w:ind w:left="5103" w:firstLine="0"/>
        <w:jc w:val="right"/>
        <w:rPr>
          <w:rFonts w:ascii="Times New Roman" w:hAnsi="Times New Roman"/>
          <w:b/>
          <w:iCs/>
          <w:szCs w:val="24"/>
        </w:rPr>
      </w:pPr>
      <w:r w:rsidRPr="00E66BC6">
        <w:rPr>
          <w:rFonts w:ascii="Times New Roman" w:hAnsi="Times New Roman"/>
          <w:b/>
          <w:iCs/>
          <w:szCs w:val="24"/>
        </w:rPr>
        <w:t>к Информационному сообщению</w:t>
      </w:r>
    </w:p>
    <w:p w14:paraId="576C3C32" w14:textId="77777777" w:rsidR="007D0F51" w:rsidRPr="00E66BC6" w:rsidRDefault="007D0F51" w:rsidP="007D0F51">
      <w:pPr>
        <w:ind w:left="360" w:right="281"/>
        <w:contextualSpacing/>
        <w:jc w:val="center"/>
        <w:rPr>
          <w:rFonts w:ascii="Times New Roman" w:eastAsia="Calibri" w:hAnsi="Times New Roman"/>
          <w:b/>
        </w:rPr>
      </w:pPr>
    </w:p>
    <w:p w14:paraId="6E4E3469" w14:textId="77777777" w:rsidR="007D0F51" w:rsidRPr="00E66BC6" w:rsidRDefault="007D0F51" w:rsidP="007D0F51">
      <w:pPr>
        <w:ind w:left="360" w:right="281"/>
        <w:contextualSpacing/>
        <w:jc w:val="center"/>
        <w:rPr>
          <w:rFonts w:ascii="Times New Roman" w:eastAsia="Calibri" w:hAnsi="Times New Roman"/>
          <w:b/>
        </w:rPr>
      </w:pPr>
      <w:r w:rsidRPr="00E66BC6">
        <w:rPr>
          <w:rFonts w:ascii="Times New Roman" w:eastAsia="Calibri" w:hAnsi="Times New Roman"/>
          <w:b/>
        </w:rPr>
        <w:t>Форма коммерческого предложения</w:t>
      </w:r>
    </w:p>
    <w:p w14:paraId="493D8FB6" w14:textId="77777777" w:rsidR="007D0F51" w:rsidRPr="00E66BC6" w:rsidRDefault="007D0F51" w:rsidP="007D0F51">
      <w:pPr>
        <w:ind w:left="284" w:right="-2"/>
        <w:contextualSpacing/>
        <w:jc w:val="both"/>
        <w:rPr>
          <w:rFonts w:ascii="Times New Roman" w:eastAsia="Calibri" w:hAnsi="Times New Roman"/>
        </w:rPr>
      </w:pPr>
    </w:p>
    <w:p w14:paraId="59BF24CA" w14:textId="765DEAA1" w:rsidR="007D0F51" w:rsidRPr="004B7C14" w:rsidRDefault="007D0F51" w:rsidP="007D0F51">
      <w:pPr>
        <w:ind w:left="284"/>
        <w:jc w:val="both"/>
        <w:rPr>
          <w:rFonts w:ascii="Times New Roman" w:hAnsi="Times New Roman"/>
          <w:b/>
        </w:rPr>
      </w:pPr>
      <w:r w:rsidRPr="00E66BC6">
        <w:rPr>
          <w:rFonts w:ascii="Times New Roman" w:hAnsi="Times New Roman"/>
        </w:rPr>
        <w:t xml:space="preserve">Настоящим обязуемся </w:t>
      </w:r>
      <w:r w:rsidRPr="00191BA5">
        <w:rPr>
          <w:rFonts w:ascii="Times New Roman" w:hAnsi="Times New Roman"/>
          <w:b/>
        </w:rPr>
        <w:t>оказа</w:t>
      </w:r>
      <w:r>
        <w:rPr>
          <w:rFonts w:ascii="Times New Roman" w:hAnsi="Times New Roman"/>
          <w:b/>
        </w:rPr>
        <w:t>ть</w:t>
      </w:r>
      <w:r w:rsidRPr="00191BA5">
        <w:rPr>
          <w:rFonts w:ascii="Times New Roman" w:hAnsi="Times New Roman"/>
          <w:b/>
        </w:rPr>
        <w:t xml:space="preserve"> услуг</w:t>
      </w:r>
      <w:r>
        <w:rPr>
          <w:rFonts w:ascii="Times New Roman" w:hAnsi="Times New Roman"/>
          <w:b/>
        </w:rPr>
        <w:t>и</w:t>
      </w:r>
      <w:r w:rsidRPr="00191BA5">
        <w:rPr>
          <w:rFonts w:ascii="Times New Roman" w:hAnsi="Times New Roman"/>
          <w:b/>
        </w:rPr>
        <w:t xml:space="preserve"> по размещению </w:t>
      </w:r>
      <w:r w:rsidRPr="009454B5">
        <w:rPr>
          <w:rFonts w:ascii="Times New Roman" w:hAnsi="Times New Roman"/>
          <w:b/>
        </w:rPr>
        <w:t xml:space="preserve">рекламы продуктов и услуг </w:t>
      </w:r>
      <w:r>
        <w:rPr>
          <w:rFonts w:ascii="Times New Roman" w:hAnsi="Times New Roman"/>
          <w:b/>
        </w:rPr>
        <w:t>АО «Почта Банк»</w:t>
      </w:r>
      <w:r w:rsidRPr="009454B5">
        <w:rPr>
          <w:rFonts w:ascii="Times New Roman" w:hAnsi="Times New Roman"/>
          <w:b/>
        </w:rPr>
        <w:t xml:space="preserve"> на </w:t>
      </w:r>
      <w:r>
        <w:rPr>
          <w:rFonts w:ascii="Times New Roman" w:hAnsi="Times New Roman"/>
          <w:b/>
        </w:rPr>
        <w:t>т</w:t>
      </w:r>
      <w:r w:rsidRPr="009454B5">
        <w:rPr>
          <w:rFonts w:ascii="Times New Roman" w:hAnsi="Times New Roman"/>
          <w:b/>
        </w:rPr>
        <w:t>елевидении</w:t>
      </w:r>
      <w:r w:rsidRPr="00191BA5">
        <w:rPr>
          <w:rFonts w:ascii="Times New Roman" w:hAnsi="Times New Roman"/>
          <w:b/>
        </w:rPr>
        <w:t xml:space="preserve"> </w:t>
      </w:r>
      <w:r w:rsidRPr="00E66BC6">
        <w:rPr>
          <w:rFonts w:ascii="Times New Roman" w:hAnsi="Times New Roman"/>
        </w:rPr>
        <w:t xml:space="preserve">в соответствии с требованиями и условиями, установленными в </w:t>
      </w:r>
      <w:r>
        <w:rPr>
          <w:rFonts w:ascii="Times New Roman" w:hAnsi="Times New Roman"/>
        </w:rPr>
        <w:t>И</w:t>
      </w:r>
      <w:r w:rsidRPr="005E5310">
        <w:rPr>
          <w:rFonts w:ascii="Times New Roman" w:hAnsi="Times New Roman"/>
        </w:rPr>
        <w:t xml:space="preserve">нформационном сообщении о проведении процедуры предложения делать </w:t>
      </w:r>
      <w:r w:rsidRPr="00E66BC6">
        <w:rPr>
          <w:rFonts w:ascii="Times New Roman" w:hAnsi="Times New Roman"/>
        </w:rPr>
        <w:t xml:space="preserve">оферты на </w:t>
      </w:r>
      <w:r>
        <w:rPr>
          <w:rFonts w:ascii="Times New Roman" w:hAnsi="Times New Roman"/>
          <w:b/>
        </w:rPr>
        <w:t>о</w:t>
      </w:r>
      <w:r w:rsidRPr="00191BA5">
        <w:rPr>
          <w:rFonts w:ascii="Times New Roman" w:hAnsi="Times New Roman"/>
          <w:b/>
        </w:rPr>
        <w:t xml:space="preserve">казание услуг </w:t>
      </w:r>
      <w:r w:rsidRPr="009454B5">
        <w:rPr>
          <w:rFonts w:ascii="Times New Roman" w:hAnsi="Times New Roman"/>
          <w:b/>
        </w:rPr>
        <w:t xml:space="preserve">рекламы продуктов и услуг </w:t>
      </w:r>
      <w:r>
        <w:rPr>
          <w:rFonts w:ascii="Times New Roman" w:hAnsi="Times New Roman"/>
          <w:b/>
        </w:rPr>
        <w:t>АО «Почта Банк»</w:t>
      </w:r>
      <w:r w:rsidRPr="009454B5">
        <w:rPr>
          <w:rFonts w:ascii="Times New Roman" w:hAnsi="Times New Roman"/>
          <w:b/>
        </w:rPr>
        <w:t xml:space="preserve"> на </w:t>
      </w:r>
      <w:r>
        <w:rPr>
          <w:rFonts w:ascii="Times New Roman" w:hAnsi="Times New Roman"/>
          <w:b/>
        </w:rPr>
        <w:t>т</w:t>
      </w:r>
      <w:r w:rsidRPr="009454B5">
        <w:rPr>
          <w:rFonts w:ascii="Times New Roman" w:hAnsi="Times New Roman"/>
          <w:b/>
        </w:rPr>
        <w:t>елевидении</w:t>
      </w:r>
      <w:r w:rsidRPr="00E66BC6">
        <w:rPr>
          <w:rFonts w:ascii="Times New Roman" w:hAnsi="Times New Roman"/>
        </w:rPr>
        <w:t>, опубликованной на _________________ [указывается сайт, на котором опубликована закупка], закупка № _________________ [указывается номер закупки на указанном сайте].</w:t>
      </w:r>
    </w:p>
    <w:p w14:paraId="14F333E6" w14:textId="77777777" w:rsidR="007D0F51" w:rsidRPr="005E5310" w:rsidRDefault="007D0F51" w:rsidP="007D0F51">
      <w:pPr>
        <w:widowControl w:val="0"/>
        <w:adjustRightInd w:val="0"/>
        <w:spacing w:before="120"/>
        <w:ind w:left="284" w:right="-2"/>
        <w:jc w:val="both"/>
        <w:textAlignment w:val="baseline"/>
        <w:rPr>
          <w:rFonts w:ascii="Times New Roman" w:hAnsi="Times New Roman"/>
        </w:rPr>
      </w:pPr>
      <w:r w:rsidRPr="00E66BC6">
        <w:rPr>
          <w:rFonts w:ascii="Times New Roman" w:hAnsi="Times New Roman"/>
        </w:rPr>
        <w:t>Мы ознакомлены с материалами, содержащимися в Информационном сообщении, влияющими на стоимость</w:t>
      </w:r>
      <w:r>
        <w:rPr>
          <w:rFonts w:ascii="Times New Roman" w:hAnsi="Times New Roman"/>
        </w:rPr>
        <w:t xml:space="preserve"> оказания услуг</w:t>
      </w:r>
      <w:r w:rsidRPr="005E5310">
        <w:rPr>
          <w:rFonts w:ascii="Times New Roman" w:hAnsi="Times New Roman"/>
        </w:rPr>
        <w:t>.</w:t>
      </w:r>
    </w:p>
    <w:p w14:paraId="511AC237" w14:textId="77777777" w:rsidR="007D0F51" w:rsidRPr="00E66BC6" w:rsidRDefault="007D0F51" w:rsidP="007D0F51">
      <w:pPr>
        <w:widowControl w:val="0"/>
        <w:adjustRightInd w:val="0"/>
        <w:spacing w:before="120"/>
        <w:ind w:left="284" w:right="-2"/>
        <w:jc w:val="both"/>
        <w:textAlignment w:val="baseline"/>
        <w:rPr>
          <w:rFonts w:ascii="Times New Roman" w:hAnsi="Times New Roman"/>
        </w:rPr>
      </w:pPr>
      <w:r w:rsidRPr="00E66BC6">
        <w:rPr>
          <w:rFonts w:ascii="Times New Roman" w:hAnsi="Times New Roman"/>
        </w:rPr>
        <w:t>Срок действия коммерческого предложения ____ дней (</w:t>
      </w:r>
      <w:r w:rsidRPr="00E66BC6">
        <w:rPr>
          <w:rFonts w:ascii="Times New Roman" w:hAnsi="Times New Roman"/>
          <w:i/>
        </w:rPr>
        <w:t>указанный срок должен быть не менее 60 календарных дней с даты подачи коммерческого предложения</w:t>
      </w:r>
      <w:r w:rsidRPr="00E66BC6">
        <w:rPr>
          <w:rFonts w:ascii="Times New Roman" w:hAnsi="Times New Roman"/>
        </w:rPr>
        <w:t>).</w:t>
      </w:r>
    </w:p>
    <w:p w14:paraId="0A9992A6" w14:textId="77777777" w:rsidR="007D0F51" w:rsidRPr="00E66BC6" w:rsidRDefault="007D0F51" w:rsidP="007D0F51">
      <w:pPr>
        <w:widowControl w:val="0"/>
        <w:adjustRightInd w:val="0"/>
        <w:spacing w:before="120"/>
        <w:ind w:left="284" w:right="-2"/>
        <w:jc w:val="both"/>
        <w:textAlignment w:val="baseline"/>
        <w:rPr>
          <w:rFonts w:ascii="Times New Roman" w:hAnsi="Times New Roman"/>
        </w:rPr>
      </w:pPr>
      <w:r w:rsidRPr="00E66BC6">
        <w:rPr>
          <w:rFonts w:ascii="Times New Roman" w:hAnsi="Times New Roman"/>
        </w:rPr>
        <w:t>Мы согласны работать по форме Договора, которая будет предоставлена Банком.</w:t>
      </w:r>
    </w:p>
    <w:p w14:paraId="409B958A" w14:textId="5342B96C" w:rsidR="007D0F51" w:rsidRDefault="007D0F51" w:rsidP="007D0F51">
      <w:pPr>
        <w:widowControl w:val="0"/>
        <w:adjustRightInd w:val="0"/>
        <w:spacing w:before="120"/>
        <w:ind w:left="284" w:right="-2"/>
        <w:jc w:val="both"/>
        <w:textAlignment w:val="baseline"/>
        <w:rPr>
          <w:rFonts w:ascii="Times New Roman" w:hAnsi="Times New Roman"/>
          <w:color w:val="000000"/>
        </w:rPr>
      </w:pPr>
      <w:r w:rsidRPr="00E66BC6">
        <w:rPr>
          <w:rFonts w:ascii="Times New Roman" w:hAnsi="Times New Roman"/>
        </w:rPr>
        <w:t xml:space="preserve">Мы согласны </w:t>
      </w:r>
      <w:r w:rsidRPr="00191BA5">
        <w:rPr>
          <w:rFonts w:ascii="Times New Roman" w:hAnsi="Times New Roman"/>
          <w:b/>
        </w:rPr>
        <w:t xml:space="preserve">оказать услуги по размещению </w:t>
      </w:r>
      <w:r w:rsidRPr="009454B5">
        <w:rPr>
          <w:rFonts w:ascii="Times New Roman" w:hAnsi="Times New Roman"/>
          <w:b/>
        </w:rPr>
        <w:t xml:space="preserve">рекламы продуктов и услуг </w:t>
      </w:r>
      <w:r>
        <w:rPr>
          <w:rFonts w:ascii="Times New Roman" w:hAnsi="Times New Roman"/>
          <w:b/>
        </w:rPr>
        <w:t>АО «Почта Банк»</w:t>
      </w:r>
      <w:r w:rsidRPr="009454B5">
        <w:rPr>
          <w:rFonts w:ascii="Times New Roman" w:hAnsi="Times New Roman"/>
          <w:b/>
        </w:rPr>
        <w:t xml:space="preserve"> на </w:t>
      </w:r>
      <w:r>
        <w:rPr>
          <w:rFonts w:ascii="Times New Roman" w:hAnsi="Times New Roman"/>
          <w:b/>
        </w:rPr>
        <w:t>т</w:t>
      </w:r>
      <w:r w:rsidRPr="009454B5">
        <w:rPr>
          <w:rFonts w:ascii="Times New Roman" w:hAnsi="Times New Roman"/>
          <w:b/>
        </w:rPr>
        <w:t>елевидении</w:t>
      </w:r>
      <w:r w:rsidRPr="00E66BC6">
        <w:rPr>
          <w:rFonts w:ascii="Times New Roman" w:hAnsi="Times New Roman"/>
        </w:rPr>
        <w:t>, предусмотрен</w:t>
      </w:r>
      <w:r>
        <w:rPr>
          <w:rFonts w:ascii="Times New Roman" w:hAnsi="Times New Roman"/>
        </w:rPr>
        <w:t>ные</w:t>
      </w:r>
      <w:r w:rsidRPr="005E5310">
        <w:rPr>
          <w:rFonts w:ascii="Times New Roman" w:hAnsi="Times New Roman"/>
        </w:rPr>
        <w:t xml:space="preserve"> в Информационном сообщении </w:t>
      </w:r>
      <w:r w:rsidRPr="005E5310">
        <w:rPr>
          <w:rFonts w:ascii="Times New Roman" w:hAnsi="Times New Roman"/>
          <w:bCs/>
        </w:rPr>
        <w:t xml:space="preserve">на </w:t>
      </w:r>
      <w:r>
        <w:rPr>
          <w:rFonts w:ascii="Times New Roman" w:hAnsi="Times New Roman"/>
          <w:bCs/>
        </w:rPr>
        <w:t>условиях, изложенных в приложении № 1</w:t>
      </w:r>
      <w:r w:rsidRPr="007D0F51">
        <w:rPr>
          <w:rFonts w:ascii="Times New Roman" w:hAnsi="Times New Roman"/>
          <w:bCs/>
        </w:rPr>
        <w:t xml:space="preserve"> </w:t>
      </w:r>
      <w:r>
        <w:rPr>
          <w:rFonts w:ascii="Times New Roman" w:hAnsi="Times New Roman"/>
          <w:bCs/>
        </w:rPr>
        <w:t xml:space="preserve">к настоящей форме: </w:t>
      </w:r>
    </w:p>
    <w:p w14:paraId="2BC4A18E" w14:textId="77777777" w:rsidR="007D0F51" w:rsidRDefault="007D0F51" w:rsidP="007D0F51">
      <w:pPr>
        <w:autoSpaceDE w:val="0"/>
        <w:autoSpaceDN w:val="0"/>
        <w:adjustRightInd w:val="0"/>
        <w:jc w:val="both"/>
        <w:rPr>
          <w:rFonts w:eastAsia="Calibri"/>
        </w:rPr>
      </w:pPr>
    </w:p>
    <w:p w14:paraId="317696EF" w14:textId="607D0F5A" w:rsidR="007D0F51" w:rsidRPr="007D0F51" w:rsidRDefault="007D0F51" w:rsidP="007D0F51">
      <w:pPr>
        <w:pStyle w:val="af0"/>
        <w:ind w:left="284"/>
        <w:jc w:val="both"/>
        <w:rPr>
          <w:rFonts w:ascii="Times New Roman" w:eastAsia="Times New Roman" w:hAnsi="Times New Roman" w:cs="Times New Roman"/>
          <w:bCs/>
          <w:sz w:val="22"/>
          <w:szCs w:val="22"/>
        </w:rPr>
      </w:pPr>
      <w:r w:rsidRPr="007D0F51">
        <w:rPr>
          <w:rFonts w:ascii="Times New Roman" w:hAnsi="Times New Roman" w:cs="Times New Roman"/>
          <w:bCs/>
          <w:sz w:val="22"/>
          <w:szCs w:val="22"/>
        </w:rPr>
        <w:t>[</w:t>
      </w:r>
      <w:r w:rsidRPr="007D0F51">
        <w:rPr>
          <w:rFonts w:ascii="Times New Roman" w:hAnsi="Times New Roman" w:cs="Times New Roman"/>
          <w:bCs/>
          <w:i/>
          <w:iCs/>
          <w:sz w:val="22"/>
          <w:szCs w:val="22"/>
        </w:rPr>
        <w:t>Форма коммерческого предложения</w:t>
      </w:r>
      <w:r>
        <w:rPr>
          <w:rFonts w:ascii="Times New Roman" w:hAnsi="Times New Roman" w:cs="Times New Roman"/>
          <w:bCs/>
          <w:i/>
          <w:iCs/>
          <w:sz w:val="22"/>
          <w:szCs w:val="22"/>
        </w:rPr>
        <w:t>, подлежащая заполнению,</w:t>
      </w:r>
      <w:r w:rsidRPr="007D0F51">
        <w:rPr>
          <w:rFonts w:ascii="Times New Roman" w:hAnsi="Times New Roman" w:cs="Times New Roman"/>
          <w:bCs/>
          <w:i/>
          <w:iCs/>
          <w:sz w:val="22"/>
          <w:szCs w:val="22"/>
        </w:rPr>
        <w:t xml:space="preserve"> приложена отдельным файлом </w:t>
      </w:r>
      <w:r>
        <w:rPr>
          <w:rFonts w:ascii="Times New Roman" w:hAnsi="Times New Roman" w:cs="Times New Roman"/>
          <w:bCs/>
          <w:i/>
          <w:iCs/>
          <w:sz w:val="22"/>
          <w:szCs w:val="22"/>
        </w:rPr>
        <w:t xml:space="preserve">формата </w:t>
      </w:r>
      <w:r w:rsidRPr="007D0F51">
        <w:rPr>
          <w:rFonts w:ascii="Times New Roman" w:hAnsi="Times New Roman" w:cs="Times New Roman"/>
          <w:bCs/>
          <w:i/>
          <w:iCs/>
          <w:sz w:val="22"/>
          <w:szCs w:val="22"/>
          <w:lang w:val="en-US"/>
        </w:rPr>
        <w:t>excel</w:t>
      </w:r>
      <w:r w:rsidRPr="007D0F51">
        <w:rPr>
          <w:rFonts w:ascii="Times New Roman" w:hAnsi="Times New Roman" w:cs="Times New Roman"/>
          <w:bCs/>
          <w:i/>
          <w:iCs/>
          <w:sz w:val="22"/>
          <w:szCs w:val="22"/>
        </w:rPr>
        <w:t xml:space="preserve"> «Форма коммерческого предложения»</w:t>
      </w:r>
      <w:r w:rsidRPr="007D0F51">
        <w:rPr>
          <w:rFonts w:ascii="Times New Roman" w:hAnsi="Times New Roman" w:cs="Times New Roman"/>
          <w:bCs/>
          <w:sz w:val="22"/>
          <w:szCs w:val="22"/>
        </w:rPr>
        <w:t>]</w:t>
      </w:r>
    </w:p>
    <w:p w14:paraId="2D891A34" w14:textId="77777777" w:rsidR="007D0F51" w:rsidRDefault="007D0F51" w:rsidP="007D0F51">
      <w:pPr>
        <w:autoSpaceDE w:val="0"/>
        <w:autoSpaceDN w:val="0"/>
        <w:adjustRightInd w:val="0"/>
        <w:jc w:val="both"/>
        <w:rPr>
          <w:rFonts w:eastAsia="Calibri"/>
        </w:rPr>
      </w:pPr>
    </w:p>
    <w:p w14:paraId="7FBF0C63" w14:textId="77777777" w:rsidR="007D0F51" w:rsidRDefault="007D0F51" w:rsidP="007D0F51">
      <w:pPr>
        <w:autoSpaceDE w:val="0"/>
        <w:autoSpaceDN w:val="0"/>
        <w:adjustRightInd w:val="0"/>
        <w:jc w:val="both"/>
        <w:rPr>
          <w:rFonts w:eastAsia="Calibri"/>
        </w:rPr>
      </w:pPr>
    </w:p>
    <w:p w14:paraId="5F4B2773" w14:textId="77777777" w:rsidR="007D0F51" w:rsidRPr="00602FCE" w:rsidRDefault="007D0F51" w:rsidP="007D0F51">
      <w:pPr>
        <w:autoSpaceDE w:val="0"/>
        <w:autoSpaceDN w:val="0"/>
        <w:adjustRightInd w:val="0"/>
        <w:jc w:val="both"/>
        <w:rPr>
          <w:rFonts w:eastAsia="Calibri"/>
        </w:rPr>
      </w:pPr>
      <w:r w:rsidRPr="00602FCE">
        <w:rPr>
          <w:rFonts w:eastAsia="Calibri"/>
        </w:rPr>
        <w:t>__________________________</w:t>
      </w:r>
      <w:r>
        <w:rPr>
          <w:rFonts w:eastAsia="Calibri"/>
        </w:rPr>
        <w:t>__________________________________________</w:t>
      </w:r>
    </w:p>
    <w:p w14:paraId="61355FC9" w14:textId="77777777" w:rsidR="007D0F51" w:rsidRPr="00BB0218" w:rsidRDefault="007D0F51" w:rsidP="007D0F51">
      <w:pPr>
        <w:ind w:right="567"/>
        <w:jc w:val="both"/>
        <w:rPr>
          <w:rFonts w:eastAsia="Calibri"/>
          <w:vertAlign w:val="superscript"/>
        </w:rPr>
      </w:pPr>
      <w:r>
        <w:rPr>
          <w:rFonts w:eastAsia="Calibri"/>
          <w:vertAlign w:val="superscript"/>
        </w:rPr>
        <w:t xml:space="preserve">( </w:t>
      </w:r>
      <w:r w:rsidRPr="00DE7336">
        <w:rPr>
          <w:rFonts w:eastAsia="Calibri"/>
          <w:vertAlign w:val="superscript"/>
        </w:rPr>
        <w:t>подпись, фамилия, имя, отчество подписавшего (должность подписавшего и М.П. – для юридических лиц))</w:t>
      </w:r>
    </w:p>
    <w:p w14:paraId="381621A9" w14:textId="77777777" w:rsidR="007D0F51" w:rsidRPr="00601786" w:rsidRDefault="007D0F51" w:rsidP="00601786">
      <w:pPr>
        <w:tabs>
          <w:tab w:val="left" w:pos="1134"/>
        </w:tabs>
        <w:spacing w:line="360" w:lineRule="auto"/>
        <w:ind w:left="709"/>
        <w:rPr>
          <w:rFonts w:ascii="Times New Roman" w:hAnsi="Times New Roman" w:cs="Times New Roman"/>
          <w:szCs w:val="24"/>
        </w:rPr>
      </w:pPr>
    </w:p>
    <w:sectPr w:rsidR="007D0F51" w:rsidRPr="00601786" w:rsidSect="0085723B">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3699" w14:textId="77777777" w:rsidR="00CF2D6E" w:rsidRDefault="00CF2D6E" w:rsidP="0060208A">
      <w:pPr>
        <w:spacing w:line="240" w:lineRule="auto"/>
      </w:pPr>
      <w:r>
        <w:separator/>
      </w:r>
    </w:p>
  </w:endnote>
  <w:endnote w:type="continuationSeparator" w:id="0">
    <w:p w14:paraId="011554BD" w14:textId="77777777" w:rsidR="00CF2D6E" w:rsidRDefault="00CF2D6E"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6C5F" w14:textId="77777777" w:rsidR="00CF2D6E" w:rsidRDefault="00CF2D6E" w:rsidP="0060208A">
      <w:pPr>
        <w:spacing w:line="240" w:lineRule="auto"/>
      </w:pPr>
      <w:r>
        <w:separator/>
      </w:r>
    </w:p>
  </w:footnote>
  <w:footnote w:type="continuationSeparator" w:id="0">
    <w:p w14:paraId="2D81CA7E" w14:textId="77777777" w:rsidR="00CF2D6E" w:rsidRDefault="00CF2D6E" w:rsidP="0060208A">
      <w:pPr>
        <w:spacing w:line="240" w:lineRule="auto"/>
      </w:pPr>
      <w:r>
        <w:continuationSeparator/>
      </w:r>
    </w:p>
  </w:footnote>
  <w:footnote w:id="1">
    <w:p w14:paraId="6CEA8F14" w14:textId="2CC4EF2C" w:rsidR="00D93ED8" w:rsidRDefault="00D93ED8" w:rsidP="00DA3608">
      <w:pPr>
        <w:pStyle w:val="af0"/>
        <w:jc w:val="both"/>
      </w:pPr>
      <w:r>
        <w:rPr>
          <w:rStyle w:val="af2"/>
        </w:rPr>
        <w:footnoteRef/>
      </w:r>
      <w:r>
        <w:t xml:space="preserve"> </w:t>
      </w:r>
      <w:r w:rsidRPr="004060C0">
        <w:rPr>
          <w:rFonts w:ascii="Times New Roman" w:hAnsi="Times New Roman"/>
        </w:rPr>
        <w:t>Под условной единицей следует понимать</w:t>
      </w:r>
      <w:r>
        <w:rPr>
          <w:rFonts w:ascii="Times New Roman" w:hAnsi="Times New Roman"/>
        </w:rPr>
        <w:t xml:space="preserve"> о</w:t>
      </w:r>
      <w:r w:rsidRPr="00955F2F">
        <w:rPr>
          <w:rFonts w:ascii="Times New Roman" w:hAnsi="Times New Roman"/>
        </w:rPr>
        <w:t>казание рекламно-информационных услуг</w:t>
      </w:r>
      <w:r w:rsidRPr="00D93ED8">
        <w:rPr>
          <w:rFonts w:ascii="Times New Roman" w:hAnsi="Times New Roman"/>
        </w:rPr>
        <w:t>, связанных с проведением рекламных кампаний АО «Почта Банк» в сети интернет</w:t>
      </w:r>
      <w:r>
        <w:rPr>
          <w:rFonts w:ascii="Times New Roman" w:hAnsi="Times New Roman"/>
        </w:rPr>
        <w:t xml:space="preserve"> в соответствии с техническим заданием.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490B3DD5"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197F4EA5"/>
    <w:multiLevelType w:val="hybridMultilevel"/>
    <w:tmpl w:val="C15C61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83485"/>
    <w:multiLevelType w:val="hybridMultilevel"/>
    <w:tmpl w:val="2B50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60241055"/>
    <w:multiLevelType w:val="hybridMultilevel"/>
    <w:tmpl w:val="70EA5DAE"/>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15325D"/>
    <w:multiLevelType w:val="hybridMultilevel"/>
    <w:tmpl w:val="FE7EAD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pStyle w:val="1"/>
        <w:suff w:val="space"/>
        <w:lvlText w:val="%1."/>
        <w:lvlJc w:val="left"/>
        <w:pPr>
          <w:ind w:left="0" w:firstLine="360"/>
        </w:pPr>
        <w:rPr>
          <w:rFonts w:hint="default"/>
        </w:rPr>
      </w:lvl>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6"/>
  </w:num>
  <w:num w:numId="9">
    <w:abstractNumId w:val="11"/>
  </w:num>
  <w:num w:numId="10">
    <w:abstractNumId w:val="3"/>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142FD"/>
    <w:rsid w:val="00016502"/>
    <w:rsid w:val="00017D4C"/>
    <w:rsid w:val="00033BE2"/>
    <w:rsid w:val="00036E51"/>
    <w:rsid w:val="00042DD0"/>
    <w:rsid w:val="00046963"/>
    <w:rsid w:val="0004749D"/>
    <w:rsid w:val="00054A97"/>
    <w:rsid w:val="000560CC"/>
    <w:rsid w:val="000573BC"/>
    <w:rsid w:val="00063137"/>
    <w:rsid w:val="00065C0B"/>
    <w:rsid w:val="000708CF"/>
    <w:rsid w:val="00080CE6"/>
    <w:rsid w:val="0008567C"/>
    <w:rsid w:val="00087B04"/>
    <w:rsid w:val="000A3B14"/>
    <w:rsid w:val="000A4813"/>
    <w:rsid w:val="000A6B5C"/>
    <w:rsid w:val="000B04D5"/>
    <w:rsid w:val="000B1213"/>
    <w:rsid w:val="000B2037"/>
    <w:rsid w:val="000B2F29"/>
    <w:rsid w:val="000B4B2F"/>
    <w:rsid w:val="000B5219"/>
    <w:rsid w:val="000C5F5C"/>
    <w:rsid w:val="000E37E7"/>
    <w:rsid w:val="0010689D"/>
    <w:rsid w:val="00107E3C"/>
    <w:rsid w:val="0011167D"/>
    <w:rsid w:val="00115AA3"/>
    <w:rsid w:val="00127142"/>
    <w:rsid w:val="00162EC9"/>
    <w:rsid w:val="00164BFE"/>
    <w:rsid w:val="00172FFE"/>
    <w:rsid w:val="00174480"/>
    <w:rsid w:val="00174BA4"/>
    <w:rsid w:val="00181296"/>
    <w:rsid w:val="00191509"/>
    <w:rsid w:val="00194D4D"/>
    <w:rsid w:val="001978CE"/>
    <w:rsid w:val="001A160B"/>
    <w:rsid w:val="001B2594"/>
    <w:rsid w:val="001B6C80"/>
    <w:rsid w:val="001B7112"/>
    <w:rsid w:val="001D14DF"/>
    <w:rsid w:val="001D40AB"/>
    <w:rsid w:val="001D6654"/>
    <w:rsid w:val="001E0867"/>
    <w:rsid w:val="001E3E56"/>
    <w:rsid w:val="001F1459"/>
    <w:rsid w:val="001F2133"/>
    <w:rsid w:val="001F3949"/>
    <w:rsid w:val="001F6274"/>
    <w:rsid w:val="00201484"/>
    <w:rsid w:val="00203694"/>
    <w:rsid w:val="002204BB"/>
    <w:rsid w:val="00220CCC"/>
    <w:rsid w:val="00221A9F"/>
    <w:rsid w:val="00224201"/>
    <w:rsid w:val="00234E15"/>
    <w:rsid w:val="00240C0E"/>
    <w:rsid w:val="00246200"/>
    <w:rsid w:val="0024631F"/>
    <w:rsid w:val="0024668B"/>
    <w:rsid w:val="00251796"/>
    <w:rsid w:val="0025658E"/>
    <w:rsid w:val="002611D0"/>
    <w:rsid w:val="00264772"/>
    <w:rsid w:val="00270AEB"/>
    <w:rsid w:val="00275A14"/>
    <w:rsid w:val="002917BE"/>
    <w:rsid w:val="002978B9"/>
    <w:rsid w:val="00297AFF"/>
    <w:rsid w:val="002A4718"/>
    <w:rsid w:val="002A6834"/>
    <w:rsid w:val="002B3776"/>
    <w:rsid w:val="002B5FE8"/>
    <w:rsid w:val="002B7FB7"/>
    <w:rsid w:val="002C26E0"/>
    <w:rsid w:val="002D38C4"/>
    <w:rsid w:val="002E5373"/>
    <w:rsid w:val="002F4A8B"/>
    <w:rsid w:val="002F5260"/>
    <w:rsid w:val="00301D39"/>
    <w:rsid w:val="0030724D"/>
    <w:rsid w:val="00314AC1"/>
    <w:rsid w:val="00314DE1"/>
    <w:rsid w:val="00323F87"/>
    <w:rsid w:val="00324965"/>
    <w:rsid w:val="00333FC4"/>
    <w:rsid w:val="00344366"/>
    <w:rsid w:val="00345D6D"/>
    <w:rsid w:val="003648C0"/>
    <w:rsid w:val="00372B51"/>
    <w:rsid w:val="00376B87"/>
    <w:rsid w:val="00396ECE"/>
    <w:rsid w:val="003C3772"/>
    <w:rsid w:val="003D481B"/>
    <w:rsid w:val="003E1338"/>
    <w:rsid w:val="003E3D5F"/>
    <w:rsid w:val="003F4272"/>
    <w:rsid w:val="00407C64"/>
    <w:rsid w:val="00411B92"/>
    <w:rsid w:val="00414EF0"/>
    <w:rsid w:val="0042749D"/>
    <w:rsid w:val="00445604"/>
    <w:rsid w:val="00446907"/>
    <w:rsid w:val="00447E2A"/>
    <w:rsid w:val="00481037"/>
    <w:rsid w:val="004A067F"/>
    <w:rsid w:val="004A1036"/>
    <w:rsid w:val="004A11D6"/>
    <w:rsid w:val="004A2922"/>
    <w:rsid w:val="004A597C"/>
    <w:rsid w:val="004B0CB2"/>
    <w:rsid w:val="004B0E09"/>
    <w:rsid w:val="004C2D6C"/>
    <w:rsid w:val="004C45CD"/>
    <w:rsid w:val="004D2C81"/>
    <w:rsid w:val="004D3F8C"/>
    <w:rsid w:val="004E05DF"/>
    <w:rsid w:val="004E593D"/>
    <w:rsid w:val="004E79C3"/>
    <w:rsid w:val="004F34EF"/>
    <w:rsid w:val="00510377"/>
    <w:rsid w:val="005258A1"/>
    <w:rsid w:val="005379F0"/>
    <w:rsid w:val="00543FFF"/>
    <w:rsid w:val="00551F04"/>
    <w:rsid w:val="005529CB"/>
    <w:rsid w:val="0055490E"/>
    <w:rsid w:val="005603FB"/>
    <w:rsid w:val="0056716A"/>
    <w:rsid w:val="005672AF"/>
    <w:rsid w:val="0057193F"/>
    <w:rsid w:val="005763EA"/>
    <w:rsid w:val="00582BF2"/>
    <w:rsid w:val="00583609"/>
    <w:rsid w:val="005870BC"/>
    <w:rsid w:val="00593423"/>
    <w:rsid w:val="005A06EB"/>
    <w:rsid w:val="005A27FB"/>
    <w:rsid w:val="005B2E4B"/>
    <w:rsid w:val="005B6FBC"/>
    <w:rsid w:val="005C10E6"/>
    <w:rsid w:val="005C447E"/>
    <w:rsid w:val="005C519C"/>
    <w:rsid w:val="005D6921"/>
    <w:rsid w:val="005D7229"/>
    <w:rsid w:val="005D7A72"/>
    <w:rsid w:val="005D7ACC"/>
    <w:rsid w:val="005F252A"/>
    <w:rsid w:val="005F732D"/>
    <w:rsid w:val="00601786"/>
    <w:rsid w:val="0060208A"/>
    <w:rsid w:val="006128C9"/>
    <w:rsid w:val="00623EBE"/>
    <w:rsid w:val="00642DFB"/>
    <w:rsid w:val="00642E07"/>
    <w:rsid w:val="00655A2E"/>
    <w:rsid w:val="006665F5"/>
    <w:rsid w:val="00683C5F"/>
    <w:rsid w:val="00684BCB"/>
    <w:rsid w:val="006A6A22"/>
    <w:rsid w:val="006A7EA2"/>
    <w:rsid w:val="006B112A"/>
    <w:rsid w:val="006B26B2"/>
    <w:rsid w:val="006C11C0"/>
    <w:rsid w:val="006C15BD"/>
    <w:rsid w:val="006C4FAA"/>
    <w:rsid w:val="006D3A6B"/>
    <w:rsid w:val="006D7BF4"/>
    <w:rsid w:val="006E102B"/>
    <w:rsid w:val="006E2884"/>
    <w:rsid w:val="006E528A"/>
    <w:rsid w:val="00700D5E"/>
    <w:rsid w:val="00724858"/>
    <w:rsid w:val="0073501B"/>
    <w:rsid w:val="007406DF"/>
    <w:rsid w:val="007473D6"/>
    <w:rsid w:val="007526D6"/>
    <w:rsid w:val="00760F0B"/>
    <w:rsid w:val="007648D4"/>
    <w:rsid w:val="00771336"/>
    <w:rsid w:val="00776742"/>
    <w:rsid w:val="0079640B"/>
    <w:rsid w:val="007B3B67"/>
    <w:rsid w:val="007C78A8"/>
    <w:rsid w:val="007D0F51"/>
    <w:rsid w:val="007D53D0"/>
    <w:rsid w:val="007D6D58"/>
    <w:rsid w:val="007D70CC"/>
    <w:rsid w:val="007E613A"/>
    <w:rsid w:val="007E6832"/>
    <w:rsid w:val="007F2D42"/>
    <w:rsid w:val="007F6322"/>
    <w:rsid w:val="008019B6"/>
    <w:rsid w:val="0081308B"/>
    <w:rsid w:val="008132FB"/>
    <w:rsid w:val="00817325"/>
    <w:rsid w:val="00817762"/>
    <w:rsid w:val="0085723B"/>
    <w:rsid w:val="008611C5"/>
    <w:rsid w:val="008670AB"/>
    <w:rsid w:val="00867F44"/>
    <w:rsid w:val="00872680"/>
    <w:rsid w:val="00873ACC"/>
    <w:rsid w:val="008850BA"/>
    <w:rsid w:val="00891D0D"/>
    <w:rsid w:val="00893E8E"/>
    <w:rsid w:val="008B1014"/>
    <w:rsid w:val="008D65B0"/>
    <w:rsid w:val="008E0F2C"/>
    <w:rsid w:val="00917702"/>
    <w:rsid w:val="00926CC7"/>
    <w:rsid w:val="0093702E"/>
    <w:rsid w:val="00937246"/>
    <w:rsid w:val="0093786E"/>
    <w:rsid w:val="00940B83"/>
    <w:rsid w:val="009431B2"/>
    <w:rsid w:val="009431BD"/>
    <w:rsid w:val="00954401"/>
    <w:rsid w:val="00955AA2"/>
    <w:rsid w:val="00961E47"/>
    <w:rsid w:val="00973CA4"/>
    <w:rsid w:val="00985302"/>
    <w:rsid w:val="00986D89"/>
    <w:rsid w:val="00997E64"/>
    <w:rsid w:val="009A12F1"/>
    <w:rsid w:val="009B04ED"/>
    <w:rsid w:val="009F4049"/>
    <w:rsid w:val="009F73B8"/>
    <w:rsid w:val="00A0564F"/>
    <w:rsid w:val="00A059A3"/>
    <w:rsid w:val="00A21169"/>
    <w:rsid w:val="00A228D9"/>
    <w:rsid w:val="00A50C2C"/>
    <w:rsid w:val="00A57317"/>
    <w:rsid w:val="00A74B14"/>
    <w:rsid w:val="00A90512"/>
    <w:rsid w:val="00A914B0"/>
    <w:rsid w:val="00AA0989"/>
    <w:rsid w:val="00AA2C2F"/>
    <w:rsid w:val="00AA73E0"/>
    <w:rsid w:val="00AA7F6F"/>
    <w:rsid w:val="00AC1921"/>
    <w:rsid w:val="00AC2217"/>
    <w:rsid w:val="00AC2741"/>
    <w:rsid w:val="00AE649A"/>
    <w:rsid w:val="00AE6817"/>
    <w:rsid w:val="00AF35C8"/>
    <w:rsid w:val="00AF39EB"/>
    <w:rsid w:val="00B06E7C"/>
    <w:rsid w:val="00B235B8"/>
    <w:rsid w:val="00B27C4D"/>
    <w:rsid w:val="00B40069"/>
    <w:rsid w:val="00B46BC9"/>
    <w:rsid w:val="00B57E44"/>
    <w:rsid w:val="00B725FB"/>
    <w:rsid w:val="00B72B0A"/>
    <w:rsid w:val="00B81B9B"/>
    <w:rsid w:val="00B841F0"/>
    <w:rsid w:val="00B94704"/>
    <w:rsid w:val="00BB43A1"/>
    <w:rsid w:val="00BC44BF"/>
    <w:rsid w:val="00BF1582"/>
    <w:rsid w:val="00C02A5A"/>
    <w:rsid w:val="00C117EB"/>
    <w:rsid w:val="00C2598E"/>
    <w:rsid w:val="00C37AE1"/>
    <w:rsid w:val="00C42C26"/>
    <w:rsid w:val="00C44CE1"/>
    <w:rsid w:val="00C67ACC"/>
    <w:rsid w:val="00C67E14"/>
    <w:rsid w:val="00C7108D"/>
    <w:rsid w:val="00C72B74"/>
    <w:rsid w:val="00CA0CB6"/>
    <w:rsid w:val="00CC4B71"/>
    <w:rsid w:val="00CC60C0"/>
    <w:rsid w:val="00CD0A83"/>
    <w:rsid w:val="00CD3B33"/>
    <w:rsid w:val="00CD44AA"/>
    <w:rsid w:val="00CD45B8"/>
    <w:rsid w:val="00CD55E3"/>
    <w:rsid w:val="00CE74AD"/>
    <w:rsid w:val="00CE77B7"/>
    <w:rsid w:val="00CF06BB"/>
    <w:rsid w:val="00CF2D6E"/>
    <w:rsid w:val="00CF3FEB"/>
    <w:rsid w:val="00D160F4"/>
    <w:rsid w:val="00D203A6"/>
    <w:rsid w:val="00D213DB"/>
    <w:rsid w:val="00D2202B"/>
    <w:rsid w:val="00D27541"/>
    <w:rsid w:val="00D326F9"/>
    <w:rsid w:val="00D577AC"/>
    <w:rsid w:val="00D93ED8"/>
    <w:rsid w:val="00DA3608"/>
    <w:rsid w:val="00DA4ACE"/>
    <w:rsid w:val="00DA5059"/>
    <w:rsid w:val="00DC5046"/>
    <w:rsid w:val="00DD458B"/>
    <w:rsid w:val="00E141CD"/>
    <w:rsid w:val="00E14AD7"/>
    <w:rsid w:val="00E1664E"/>
    <w:rsid w:val="00E45F53"/>
    <w:rsid w:val="00E50B27"/>
    <w:rsid w:val="00E51A2F"/>
    <w:rsid w:val="00E566C7"/>
    <w:rsid w:val="00E74CDA"/>
    <w:rsid w:val="00E80F8F"/>
    <w:rsid w:val="00E9563C"/>
    <w:rsid w:val="00EB22CB"/>
    <w:rsid w:val="00EB5EAD"/>
    <w:rsid w:val="00EC0CE5"/>
    <w:rsid w:val="00EC355D"/>
    <w:rsid w:val="00EC4816"/>
    <w:rsid w:val="00ED62F1"/>
    <w:rsid w:val="00EE24B4"/>
    <w:rsid w:val="00EE3684"/>
    <w:rsid w:val="00F018E0"/>
    <w:rsid w:val="00F018F0"/>
    <w:rsid w:val="00F02DE0"/>
    <w:rsid w:val="00F07273"/>
    <w:rsid w:val="00F07493"/>
    <w:rsid w:val="00F11FC6"/>
    <w:rsid w:val="00F1275D"/>
    <w:rsid w:val="00F176CC"/>
    <w:rsid w:val="00F209E4"/>
    <w:rsid w:val="00F23FAA"/>
    <w:rsid w:val="00F30229"/>
    <w:rsid w:val="00F30F4E"/>
    <w:rsid w:val="00F36610"/>
    <w:rsid w:val="00F519D0"/>
    <w:rsid w:val="00F523D2"/>
    <w:rsid w:val="00F55A10"/>
    <w:rsid w:val="00F60BB1"/>
    <w:rsid w:val="00F65843"/>
    <w:rsid w:val="00F65EF3"/>
    <w:rsid w:val="00F6708E"/>
    <w:rsid w:val="00F7306D"/>
    <w:rsid w:val="00F746FC"/>
    <w:rsid w:val="00F771C0"/>
    <w:rsid w:val="00F824A4"/>
    <w:rsid w:val="00F922CE"/>
    <w:rsid w:val="00F96268"/>
    <w:rsid w:val="00FA0BE0"/>
    <w:rsid w:val="00FB3429"/>
    <w:rsid w:val="00FC1F25"/>
    <w:rsid w:val="00FC22EC"/>
    <w:rsid w:val="00FC2861"/>
    <w:rsid w:val="00FC7F39"/>
    <w:rsid w:val="00FF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uiPriority w:val="39"/>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unhideWhenUsed/>
    <w:rsid w:val="0060208A"/>
    <w:pPr>
      <w:spacing w:after="120"/>
      <w:ind w:left="283"/>
    </w:pPr>
  </w:style>
  <w:style w:type="character" w:customStyle="1" w:styleId="af5">
    <w:name w:val="Основной текст с отступом Знак"/>
    <w:basedOn w:val="a2"/>
    <w:link w:val="af4"/>
    <w:uiPriority w:val="99"/>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 w:type="character" w:styleId="aff0">
    <w:name w:val="Hyperlink"/>
    <w:basedOn w:val="a2"/>
    <w:uiPriority w:val="99"/>
    <w:unhideWhenUsed/>
    <w:rsid w:val="00F018F0"/>
    <w:rPr>
      <w:color w:val="0563C1" w:themeColor="hyperlink"/>
      <w:u w:val="single"/>
    </w:rPr>
  </w:style>
  <w:style w:type="paragraph" w:styleId="aff1">
    <w:name w:val="Revision"/>
    <w:hidden/>
    <w:uiPriority w:val="99"/>
    <w:semiHidden/>
    <w:rsid w:val="00655A2E"/>
    <w:pPr>
      <w:spacing w:after="0" w:line="240" w:lineRule="auto"/>
    </w:pPr>
    <w:rPr>
      <w:sz w:val="24"/>
    </w:rPr>
  </w:style>
  <w:style w:type="character" w:styleId="aff2">
    <w:name w:val="FollowedHyperlink"/>
    <w:basedOn w:val="a2"/>
    <w:uiPriority w:val="99"/>
    <w:semiHidden/>
    <w:unhideWhenUsed/>
    <w:rsid w:val="00E56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tav.ru/ratings/mediarating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D70D-4996-4491-AF0C-6BA4A044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53</cp:revision>
  <dcterms:created xsi:type="dcterms:W3CDTF">2021-06-03T13:20:00Z</dcterms:created>
  <dcterms:modified xsi:type="dcterms:W3CDTF">2021-06-29T08:42:00Z</dcterms:modified>
</cp:coreProperties>
</file>