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FB" w:rsidRPr="001668F4" w:rsidRDefault="0071570B" w:rsidP="00DE05EF">
      <w:pPr>
        <w:spacing w:line="240" w:lineRule="auto"/>
        <w:ind w:left="-993" w:right="74"/>
        <w:contextualSpacing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noProof/>
          <w:snapToGrid w:val="0"/>
          <w:sz w:val="20"/>
          <w:szCs w:val="20"/>
        </w:rPr>
        <w:drawing>
          <wp:inline distT="0" distB="0" distL="0" distR="0" wp14:anchorId="62C71793">
            <wp:extent cx="718185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43E" w:rsidRPr="001668F4">
        <w:rPr>
          <w:rFonts w:ascii="Times New Roman" w:hAnsi="Times New Roman"/>
          <w:bCs/>
          <w:snapToGrid w:val="0"/>
          <w:sz w:val="20"/>
          <w:szCs w:val="20"/>
        </w:rPr>
        <w:t xml:space="preserve">          </w:t>
      </w:r>
      <w:r w:rsidR="003E43FB" w:rsidRPr="001668F4">
        <w:rPr>
          <w:rFonts w:ascii="Times New Roman" w:hAnsi="Times New Roman"/>
          <w:bCs/>
          <w:snapToGrid w:val="0"/>
          <w:sz w:val="20"/>
          <w:szCs w:val="20"/>
        </w:rPr>
        <w:t xml:space="preserve">    </w:t>
      </w:r>
    </w:p>
    <w:p w:rsidR="000938C6" w:rsidRDefault="000938C6" w:rsidP="000938C6">
      <w:pPr>
        <w:spacing w:before="2400" w:after="48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О </w:t>
      </w:r>
      <w:r w:rsidR="002E54AF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МАРКЕТИНГОВЫХ ИССЛЕДОВАНИЯХ</w:t>
      </w:r>
    </w:p>
    <w:p w:rsidR="000938C6" w:rsidRDefault="000938C6" w:rsidP="000938C6">
      <w:pPr>
        <w:spacing w:before="2400" w:after="48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8C6" w:rsidRDefault="00D90971" w:rsidP="000938C6">
      <w:pPr>
        <w:widowControl w:val="0"/>
        <w:suppressAutoHyphens/>
        <w:spacing w:before="240"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 «С</w:t>
      </w:r>
      <w:r w:rsidR="008D7687">
        <w:rPr>
          <w:rFonts w:ascii="Times New Roman" w:eastAsia="Times New Roman" w:hAnsi="Times New Roman"/>
          <w:sz w:val="24"/>
          <w:szCs w:val="24"/>
          <w:lang w:eastAsia="ru-RU"/>
        </w:rPr>
        <w:t>овфрахт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8D7687">
        <w:rPr>
          <w:rFonts w:ascii="Times New Roman" w:eastAsia="Times New Roman" w:hAnsi="Times New Roman"/>
          <w:sz w:val="24"/>
          <w:szCs w:val="24"/>
          <w:lang w:eastAsia="ru-RU"/>
        </w:rPr>
        <w:t>Совфрахт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») приглашает Вас принять участие в </w:t>
      </w:r>
      <w:r w:rsidR="002E54AF">
        <w:rPr>
          <w:rFonts w:ascii="Times New Roman" w:eastAsia="Times New Roman" w:hAnsi="Times New Roman"/>
          <w:sz w:val="24"/>
          <w:szCs w:val="24"/>
          <w:lang w:eastAsia="ru-RU"/>
        </w:rPr>
        <w:t>маркетинговых исследованиях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38C6" w:rsidRDefault="002E54AF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процедуры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маркетинговые исследования в электронной форме</w:t>
      </w:r>
    </w:p>
    <w:p w:rsidR="00C658F7" w:rsidRDefault="00C658F7" w:rsidP="00C658F7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Совфрахт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658F7" w:rsidRDefault="00C658F7" w:rsidP="00766506">
      <w:pPr>
        <w:spacing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66506" w:rsidRPr="00766506">
        <w:t xml:space="preserve"> </w:t>
      </w:r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 xml:space="preserve">121096, г. Москва, ул. Василисы Кожиной, д. 1, корпус 1, этаж 6, </w:t>
      </w:r>
      <w:proofErr w:type="spellStart"/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>. 611, ДЦ «Парк Победы»</w:t>
      </w:r>
    </w:p>
    <w:p w:rsidR="00C658F7" w:rsidRDefault="00C658F7" w:rsidP="00766506">
      <w:pPr>
        <w:spacing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66506" w:rsidRPr="00766506">
        <w:t xml:space="preserve"> </w:t>
      </w:r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 xml:space="preserve">121096, г. Москва, ул. Василисы Кожиной, д. 1, корпус 1, этаж 6, </w:t>
      </w:r>
      <w:proofErr w:type="spellStart"/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766506" w:rsidRPr="00766506">
        <w:rPr>
          <w:rFonts w:ascii="Times New Roman" w:eastAsia="Times New Roman" w:hAnsi="Times New Roman"/>
          <w:sz w:val="24"/>
          <w:szCs w:val="24"/>
          <w:lang w:eastAsia="ru-RU"/>
        </w:rPr>
        <w:t>. 611, ДЦ «Парк Победы»</w:t>
      </w:r>
    </w:p>
    <w:p w:rsidR="00C658F7" w:rsidRDefault="00C658F7" w:rsidP="00DE05EF">
      <w:pPr>
        <w:spacing w:after="60" w:line="240" w:lineRule="auto"/>
        <w:ind w:left="851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E54AF" w:rsidRPr="00DE05EF">
        <w:rPr>
          <w:rFonts w:ascii="Times New Roman" w:eastAsia="Times New Roman" w:hAnsi="Times New Roman"/>
          <w:sz w:val="24"/>
          <w:szCs w:val="24"/>
          <w:lang w:eastAsia="ru-RU"/>
        </w:rPr>
        <w:t>zakupki@sovfracht.ru</w:t>
      </w:r>
      <w:r w:rsidRP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58F7" w:rsidRDefault="00C658F7" w:rsidP="002E54AF">
      <w:pPr>
        <w:spacing w:after="60" w:line="240" w:lineRule="auto"/>
        <w:ind w:left="851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телефон/факс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E54AF" w:rsidRPr="002E54AF">
        <w:rPr>
          <w:rFonts w:ascii="Times New Roman" w:eastAsia="Times New Roman" w:hAnsi="Times New Roman"/>
          <w:sz w:val="24"/>
          <w:szCs w:val="24"/>
          <w:lang w:eastAsia="ru-RU"/>
        </w:rPr>
        <w:t>+7 (495) 258-27-41</w:t>
      </w:r>
      <w:r w:rsidR="002E54AF" w:rsidRPr="00DE05EF">
        <w:rPr>
          <w:rFonts w:ascii="Times New Roman" w:eastAsia="Times New Roman" w:hAnsi="Times New Roman"/>
          <w:sz w:val="24"/>
          <w:szCs w:val="24"/>
          <w:lang w:eastAsia="ru-RU"/>
        </w:rPr>
        <w:t xml:space="preserve"> (6389)</w:t>
      </w:r>
    </w:p>
    <w:p w:rsidR="00C658F7" w:rsidRPr="00550A3B" w:rsidRDefault="00C658F7">
      <w:pPr>
        <w:spacing w:before="240"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Официальный сайт заказчика: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2253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50A3B">
        <w:rPr>
          <w:rFonts w:ascii="Times New Roman" w:eastAsia="Times New Roman" w:hAnsi="Times New Roman"/>
          <w:sz w:val="24"/>
          <w:szCs w:val="24"/>
          <w:lang w:val="en-US" w:eastAsia="ru-RU"/>
        </w:rPr>
        <w:t>sovfracht</w:t>
      </w:r>
      <w:proofErr w:type="spellEnd"/>
      <w:r w:rsidRPr="002253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50A3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0938C6" w:rsidRPr="00DE05EF" w:rsidRDefault="000938C6" w:rsidP="00DE05EF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</w:t>
      </w:r>
      <w:r w:rsidR="002E54AF" w:rsidRPr="00DE05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5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маркетинговых </w:t>
      </w:r>
      <w:r w:rsidR="00BD3B5E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исследований</w:t>
      </w:r>
      <w:r w:rsidR="00BD3B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66506" w:rsidRPr="00766506">
        <w:rPr>
          <w:rFonts w:ascii="Times New Roman" w:hAnsi="Times New Roman"/>
          <w:sz w:val="24"/>
          <w:szCs w:val="24"/>
        </w:rPr>
        <w:t>Выполнение капитального ремонта резервуаров РГС-120</w:t>
      </w:r>
      <w:r w:rsidRPr="00DE05EF">
        <w:rPr>
          <w:rFonts w:ascii="Times New Roman" w:hAnsi="Times New Roman"/>
          <w:sz w:val="24"/>
          <w:szCs w:val="24"/>
        </w:rPr>
        <w:t>.</w:t>
      </w:r>
    </w:p>
    <w:p w:rsidR="00C658F7" w:rsidRDefault="00C658F7" w:rsidP="00C658F7">
      <w:pPr>
        <w:keepNext/>
        <w:keepLines/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Условия, сроки (периоды) выполнения работ: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46421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картой маркетинговых исследований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8F7" w:rsidRDefault="00C658F7" w:rsidP="00C658F7">
      <w:pPr>
        <w:keepNext/>
        <w:keepLines/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выполнения работ:</w:t>
      </w:r>
      <w:r w:rsidR="008432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66506">
        <w:rPr>
          <w:rFonts w:ascii="Times New Roman" w:eastAsia="Times New Roman" w:hAnsi="Times New Roman"/>
          <w:sz w:val="24"/>
          <w:szCs w:val="24"/>
          <w:lang w:eastAsia="ru-RU"/>
        </w:rPr>
        <w:t>г.Севастополь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58F7" w:rsidRDefault="00C658F7" w:rsidP="00C658F7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начальной (максимальной) цене </w:t>
      </w:r>
      <w:r w:rsidR="0023361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договора:</w:t>
      </w:r>
      <w:r w:rsidR="0023361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</w:t>
      </w:r>
      <w:r w:rsidR="0046421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предоставленных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0938C6" w:rsidRDefault="00550A3B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Срок, м</w:t>
      </w:r>
      <w:r w:rsidR="000938C6">
        <w:rPr>
          <w:rFonts w:ascii="Times New Roman" w:eastAsia="Times New Roman" w:hAnsi="Times New Roman"/>
          <w:b/>
          <w:sz w:val="24"/>
          <w:szCs w:val="24"/>
          <w:lang w:eastAsia="ru-RU"/>
        </w:rPr>
        <w:t>есто и порядок предоставления Документации: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документация </w:t>
      </w:r>
      <w:r w:rsidR="0046421A">
        <w:rPr>
          <w:rFonts w:ascii="Times New Roman" w:eastAsia="Times New Roman" w:hAnsi="Times New Roman"/>
          <w:sz w:val="24"/>
          <w:szCs w:val="24"/>
          <w:lang w:eastAsia="ru-RU"/>
        </w:rPr>
        <w:t>маркетинговых исследований предоставляется в электрон</w:t>
      </w:r>
      <w:r w:rsidR="002336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6421A">
        <w:rPr>
          <w:rFonts w:ascii="Times New Roman" w:eastAsia="Times New Roman" w:hAnsi="Times New Roman"/>
          <w:sz w:val="24"/>
          <w:szCs w:val="24"/>
          <w:lang w:eastAsia="ru-RU"/>
        </w:rPr>
        <w:t>ом виде на сайте ЭТП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8C6" w:rsidRDefault="000938C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Размер, порядок и сроки внесения платы, взимаемой Заказчиком за предоставление Документации: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предусмотрено</w:t>
      </w:r>
    </w:p>
    <w:p w:rsidR="000938C6" w:rsidRDefault="000938C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о предоставлении обеспечения заявок на участие в </w:t>
      </w:r>
      <w:r w:rsidR="0046421A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маркетинговом исследовании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предусмотрено</w:t>
      </w:r>
    </w:p>
    <w:p w:rsidR="000938C6" w:rsidRDefault="000938C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о предоставлении обеспечения исполнения условий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46421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картой маркетинговых исследований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8C6" w:rsidRDefault="00EF4BD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м</w:t>
      </w:r>
      <w:r w:rsidR="00093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есто, дата начала и окончания подачи, а также рассмотрение поступивших </w:t>
      </w:r>
      <w:r w:rsidR="006604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заявок </w:t>
      </w:r>
      <w:r w:rsidR="00093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 w:rsidR="006604F1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маркетинговых исследованиях</w:t>
      </w:r>
      <w:r w:rsidR="000938C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38C6" w:rsidRPr="00DE05EF" w:rsidRDefault="00634308" w:rsidP="002253FD">
      <w:pPr>
        <w:spacing w:before="240"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2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</w:t>
      </w:r>
      <w:r w:rsidR="000938C6" w:rsidRPr="0022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BD3B5E" w:rsidRPr="002253FD">
        <w:rPr>
          <w:rFonts w:ascii="Times New Roman" w:eastAsia="Times New Roman" w:hAnsi="Times New Roman"/>
          <w:b/>
          <w:sz w:val="24"/>
          <w:szCs w:val="24"/>
          <w:lang w:eastAsia="ru-RU"/>
        </w:rPr>
        <w:t>подачи</w:t>
      </w:r>
      <w:r w:rsidR="00BD3B5E">
        <w:rPr>
          <w:rFonts w:ascii="Times New Roman" w:eastAsia="Times New Roman" w:hAnsi="Times New Roman"/>
          <w:sz w:val="24"/>
          <w:szCs w:val="24"/>
          <w:lang w:eastAsia="ru-RU"/>
        </w:rPr>
        <w:t>: сайт</w:t>
      </w:r>
      <w:r w:rsidR="0046421A" w:rsidRPr="00DE05E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торговой площадки</w:t>
      </w:r>
      <w:r w:rsidR="00961F1D">
        <w:rPr>
          <w:rFonts w:ascii="Times New Roman" w:eastAsia="Times New Roman" w:hAnsi="Times New Roman"/>
          <w:sz w:val="24"/>
          <w:szCs w:val="24"/>
          <w:lang w:eastAsia="ru-RU"/>
        </w:rPr>
        <w:t>, электронная почта заказчика</w:t>
      </w:r>
      <w:r w:rsidR="0046421A" w:rsidRPr="00DE05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8C6" w:rsidRDefault="000938C6" w:rsidP="002253FD">
      <w:pPr>
        <w:spacing w:before="240"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начала </w:t>
      </w:r>
      <w:r w:rsidR="00464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2253FD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подачи заявок на участие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38C6" w:rsidRPr="00BD3B5E" w:rsidRDefault="000938C6" w:rsidP="002253FD">
      <w:pPr>
        <w:spacing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</w:t>
      </w:r>
      <w:r w:rsidR="00317D6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настоящего </w:t>
      </w:r>
      <w:r w:rsidR="00317D6D" w:rsidRPr="00BD3B5E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извещения 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B72DE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32A8" w:rsidRPr="00BD3B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72D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>.2021, 1</w:t>
      </w:r>
      <w:r w:rsidR="00B628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>:00 (МСК)</w:t>
      </w:r>
    </w:p>
    <w:p w:rsidR="0046421A" w:rsidRPr="00BD3B5E" w:rsidRDefault="0046421A" w:rsidP="002253FD">
      <w:pPr>
        <w:spacing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открытия доступа к </w:t>
      </w:r>
      <w:r w:rsidR="006604F1"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поданным заявкам: </w:t>
      </w:r>
      <w:r w:rsidR="00B72DE8" w:rsidRPr="00B72DE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72DE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72DE8" w:rsidRPr="00B72D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72DE8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B628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3B5E">
        <w:rPr>
          <w:rFonts w:ascii="Times New Roman" w:eastAsia="Times New Roman" w:hAnsi="Times New Roman"/>
          <w:sz w:val="24"/>
          <w:szCs w:val="24"/>
          <w:lang w:eastAsia="ru-RU"/>
        </w:rPr>
        <w:t>:00 (МСК)</w:t>
      </w:r>
    </w:p>
    <w:p w:rsidR="000938C6" w:rsidRDefault="006604F1" w:rsidP="002253FD">
      <w:pPr>
        <w:spacing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</w:t>
      </w:r>
      <w:r w:rsidR="008432A8"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</w:t>
      </w:r>
      <w:r w:rsidR="008432A8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8432A8"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38C6"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>заявок</w:t>
      </w:r>
      <w:r w:rsidRPr="00BD3B5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938C6" w:rsidRPr="00BD3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DE8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938C6" w:rsidRPr="00BD3B5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72D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938C6" w:rsidRPr="00BD3B5E">
        <w:rPr>
          <w:rFonts w:ascii="Times New Roman" w:eastAsia="Times New Roman" w:hAnsi="Times New Roman"/>
          <w:sz w:val="24"/>
          <w:szCs w:val="24"/>
          <w:lang w:eastAsia="ru-RU"/>
        </w:rPr>
        <w:t xml:space="preserve">.2021, </w:t>
      </w:r>
      <w:bookmarkStart w:id="0" w:name="_GoBack"/>
      <w:bookmarkEnd w:id="0"/>
      <w:r w:rsidR="008432A8" w:rsidRPr="00BD3B5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32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938C6" w:rsidRPr="00BD3B5E">
        <w:rPr>
          <w:rFonts w:ascii="Times New Roman" w:eastAsia="Times New Roman" w:hAnsi="Times New Roman"/>
          <w:sz w:val="24"/>
          <w:szCs w:val="24"/>
          <w:lang w:eastAsia="ru-RU"/>
        </w:rPr>
        <w:t>:00 (МСК)</w:t>
      </w:r>
    </w:p>
    <w:p w:rsidR="000938C6" w:rsidRDefault="000938C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Отказ от проведения процедуры: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вправе </w:t>
      </w:r>
      <w:r w:rsidR="00634308"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любой момент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об отказе от проведения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>маркетинговых исследований</w:t>
      </w:r>
      <w:r w:rsidR="0063430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объяснения причин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Отказ от проведения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маркетинговых исследований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закупки.</w:t>
      </w:r>
    </w:p>
    <w:p w:rsidR="000938C6" w:rsidRDefault="000938C6" w:rsidP="002253FD">
      <w:pPr>
        <w:numPr>
          <w:ilvl w:val="0"/>
          <w:numId w:val="7"/>
        </w:numPr>
        <w:spacing w:before="240" w:after="6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условия и комментарии:</w:t>
      </w:r>
    </w:p>
    <w:p w:rsidR="000938C6" w:rsidRDefault="000938C6" w:rsidP="002253FD">
      <w:pPr>
        <w:spacing w:before="240" w:after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извещение и документацию могут быть внесены изменения и дополнения. Информация о таких изменениях и дополнениях будет </w:t>
      </w:r>
      <w:r w:rsidR="0079625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>размещена на ЭТП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6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04F1" w:rsidRDefault="000938C6" w:rsidP="00FA5728">
      <w:pPr>
        <w:numPr>
          <w:ilvl w:val="0"/>
          <w:numId w:val="7"/>
        </w:numPr>
        <w:spacing w:before="240"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Извещение, равно как и Документация, а также факт приема </w:t>
      </w:r>
      <w:r w:rsidR="00BC31B3" w:rsidRPr="006604F1">
        <w:rPr>
          <w:rFonts w:ascii="Times New Roman" w:eastAsia="Times New Roman" w:hAnsi="Times New Roman"/>
          <w:sz w:val="24"/>
          <w:szCs w:val="24"/>
          <w:lang w:eastAsia="ru-RU"/>
        </w:rPr>
        <w:t>Заказчиком заявки</w:t>
      </w:r>
      <w:r w:rsidR="006604F1"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6604F1" w:rsidRPr="006604F1">
        <w:rPr>
          <w:rFonts w:ascii="Times New Roman" w:eastAsia="Times New Roman" w:hAnsi="Times New Roman"/>
          <w:sz w:val="24"/>
          <w:szCs w:val="24"/>
          <w:lang w:eastAsia="ru-RU"/>
        </w:rPr>
        <w:t>маркетинговом исследовании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подготовленного в соответствии с 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требованиями Документации, ни при каких обстоятельствах не могут истолковываться как намерение или обязательство Заказчика, выраженное или подразумеваемое, заключить договор. В данной связи, Заказчик не нес</w:t>
      </w:r>
      <w:r w:rsidR="006604F1" w:rsidRPr="006604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т, какой бы то ни было ответственности за отказ заключить договор с лицами, обратившимися с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>заявками</w:t>
      </w:r>
      <w:r w:rsidR="006604F1"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предмету </w:t>
      </w:r>
      <w:r w:rsidR="006604F1"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маркетингового исследования. </w:t>
      </w:r>
    </w:p>
    <w:p w:rsidR="000938C6" w:rsidRPr="006604F1" w:rsidRDefault="000938C6" w:rsidP="00DE05EF">
      <w:pPr>
        <w:numPr>
          <w:ilvl w:val="0"/>
          <w:numId w:val="7"/>
        </w:numPr>
        <w:spacing w:before="240"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несет все расходы, связанные с получением Извещения, подготовкой и подачей </w:t>
      </w:r>
      <w:r w:rsidR="006604F1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не отвечает и не несет обязательств по этим расходам, независимо от характера проведения и результатов </w:t>
      </w:r>
      <w:r w:rsidR="006077F3">
        <w:rPr>
          <w:rFonts w:ascii="Times New Roman" w:eastAsia="Times New Roman" w:hAnsi="Times New Roman"/>
          <w:sz w:val="24"/>
          <w:szCs w:val="24"/>
          <w:lang w:eastAsia="ru-RU"/>
        </w:rPr>
        <w:t>маркетинговых исследованиях</w:t>
      </w:r>
      <w:r w:rsidRPr="00660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8C6" w:rsidRDefault="000938C6" w:rsidP="002253FD">
      <w:pPr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Извещение не является Извещением о проведении торгов (конкурса, аукциона) в соответствии со статьями 447–449 или публичным конкурсом в соответствии со статьями 1057–1061 части второй Гражданского кодекса Российской Федерации, и не накладывает на Заказчика обязательств, установленных указанными статьями Гражданского кодекса Российской Федерации.</w:t>
      </w:r>
    </w:p>
    <w:p w:rsidR="000938C6" w:rsidRDefault="000938C6" w:rsidP="002253FD">
      <w:pPr>
        <w:pStyle w:val="a7"/>
        <w:numPr>
          <w:ilvl w:val="0"/>
          <w:numId w:val="7"/>
        </w:numPr>
        <w:ind w:left="426" w:hanging="426"/>
        <w:jc w:val="both"/>
      </w:pPr>
      <w:r>
        <w:t xml:space="preserve">Информация, касающаяся условий проведения </w:t>
      </w:r>
      <w:r w:rsidR="006077F3">
        <w:t>маркетинговых исследований</w:t>
      </w:r>
      <w:r>
        <w:t xml:space="preserve">, требований к участникам и закупаемой продукции, содержится в Документации о </w:t>
      </w:r>
      <w:r w:rsidR="00442471">
        <w:t>маркетинговых исследованиях</w:t>
      </w:r>
      <w:r>
        <w:t xml:space="preserve">.  </w:t>
      </w:r>
    </w:p>
    <w:p w:rsidR="000938C6" w:rsidRDefault="000938C6" w:rsidP="002253F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</w:t>
      </w:r>
      <w:r w:rsidR="006077F3">
        <w:rPr>
          <w:rFonts w:ascii="Times New Roman" w:eastAsia="Times New Roman" w:hAnsi="Times New Roman"/>
          <w:sz w:val="24"/>
          <w:szCs w:val="24"/>
          <w:lang w:eastAsia="ru-RU"/>
        </w:rPr>
        <w:t>наиболее предпочтительного исполнителя</w:t>
      </w:r>
      <w:r w:rsidR="00D042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253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r w:rsidR="00D0427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 выполнения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производиться </w:t>
      </w:r>
      <w:r w:rsidR="00D0427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маркетингового исследования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условиями, определенными </w:t>
      </w:r>
      <w:r w:rsidR="00D04272">
        <w:rPr>
          <w:rFonts w:ascii="Times New Roman" w:eastAsia="Times New Roman" w:hAnsi="Times New Roman"/>
          <w:sz w:val="24"/>
          <w:szCs w:val="24"/>
          <w:lang w:eastAsia="ru-RU"/>
        </w:rPr>
        <w:t>прилагаемой документацией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938C6" w:rsidRDefault="000938C6" w:rsidP="002253F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извещение является неотъемлемой частью Документации </w:t>
      </w:r>
      <w:r w:rsidR="00D04272">
        <w:rPr>
          <w:rFonts w:ascii="Times New Roman" w:eastAsia="Times New Roman" w:hAnsi="Times New Roman"/>
          <w:sz w:val="24"/>
          <w:szCs w:val="24"/>
          <w:lang w:eastAsia="ru-RU"/>
        </w:rPr>
        <w:t>о маркетинговых исследованиях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0B75" w:rsidRPr="00713404" w:rsidRDefault="0071570B" w:rsidP="00636B83">
      <w:pPr>
        <w:ind w:right="74"/>
        <w:contextualSpacing/>
        <w:rPr>
          <w:rFonts w:ascii="Times New Roman" w:hAnsi="Times New Roman"/>
          <w:bCs/>
          <w:snapToGrid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E31F1F" wp14:editId="5C2DAAF2">
            <wp:simplePos x="0" y="0"/>
            <wp:positionH relativeFrom="margin">
              <wp:posOffset>-639445</wp:posOffset>
            </wp:positionH>
            <wp:positionV relativeFrom="margin">
              <wp:posOffset>9304020</wp:posOffset>
            </wp:positionV>
            <wp:extent cx="6943725" cy="82232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B75" w:rsidRPr="00713404" w:rsidSect="00DE0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917"/>
    <w:multiLevelType w:val="hybridMultilevel"/>
    <w:tmpl w:val="0E0AF30C"/>
    <w:lvl w:ilvl="0" w:tplc="25D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04D58"/>
    <w:multiLevelType w:val="multilevel"/>
    <w:tmpl w:val="AAA63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DAB02F8"/>
    <w:multiLevelType w:val="hybridMultilevel"/>
    <w:tmpl w:val="75C47428"/>
    <w:lvl w:ilvl="0" w:tplc="95D452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B0ED7"/>
    <w:multiLevelType w:val="hybridMultilevel"/>
    <w:tmpl w:val="10B6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04B9"/>
    <w:multiLevelType w:val="hybridMultilevel"/>
    <w:tmpl w:val="A3E4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605B9"/>
    <w:multiLevelType w:val="hybridMultilevel"/>
    <w:tmpl w:val="42E0D762"/>
    <w:lvl w:ilvl="0" w:tplc="F49CD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82C00C2"/>
    <w:multiLevelType w:val="hybridMultilevel"/>
    <w:tmpl w:val="1C7C3B7E"/>
    <w:lvl w:ilvl="0" w:tplc="0E10D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9D"/>
    <w:rsid w:val="000018DE"/>
    <w:rsid w:val="000245A0"/>
    <w:rsid w:val="0007345E"/>
    <w:rsid w:val="000938C6"/>
    <w:rsid w:val="000939D7"/>
    <w:rsid w:val="000A0BE9"/>
    <w:rsid w:val="000C149B"/>
    <w:rsid w:val="000D427D"/>
    <w:rsid w:val="000D60F8"/>
    <w:rsid w:val="00124F94"/>
    <w:rsid w:val="00137438"/>
    <w:rsid w:val="00141416"/>
    <w:rsid w:val="0015386C"/>
    <w:rsid w:val="001668F4"/>
    <w:rsid w:val="00192516"/>
    <w:rsid w:val="001F1284"/>
    <w:rsid w:val="002009BB"/>
    <w:rsid w:val="00203631"/>
    <w:rsid w:val="00220178"/>
    <w:rsid w:val="002253FD"/>
    <w:rsid w:val="0023361D"/>
    <w:rsid w:val="002512C7"/>
    <w:rsid w:val="0026643C"/>
    <w:rsid w:val="00272E68"/>
    <w:rsid w:val="00284064"/>
    <w:rsid w:val="002E54AF"/>
    <w:rsid w:val="00301914"/>
    <w:rsid w:val="00305B03"/>
    <w:rsid w:val="00311168"/>
    <w:rsid w:val="00317D6D"/>
    <w:rsid w:val="00340063"/>
    <w:rsid w:val="00351550"/>
    <w:rsid w:val="00374D62"/>
    <w:rsid w:val="003808F1"/>
    <w:rsid w:val="003860B4"/>
    <w:rsid w:val="003A2D11"/>
    <w:rsid w:val="003B7840"/>
    <w:rsid w:val="003E43FB"/>
    <w:rsid w:val="003F37DC"/>
    <w:rsid w:val="00403315"/>
    <w:rsid w:val="00442471"/>
    <w:rsid w:val="0046421A"/>
    <w:rsid w:val="00474F83"/>
    <w:rsid w:val="004841B0"/>
    <w:rsid w:val="00487F01"/>
    <w:rsid w:val="004B4686"/>
    <w:rsid w:val="004E0E3F"/>
    <w:rsid w:val="005320DF"/>
    <w:rsid w:val="00540C51"/>
    <w:rsid w:val="00550A3B"/>
    <w:rsid w:val="005A59C1"/>
    <w:rsid w:val="005B2E0F"/>
    <w:rsid w:val="005B4341"/>
    <w:rsid w:val="005D1995"/>
    <w:rsid w:val="005D23D7"/>
    <w:rsid w:val="005D4B29"/>
    <w:rsid w:val="005E4B9E"/>
    <w:rsid w:val="005E4D9C"/>
    <w:rsid w:val="005F047A"/>
    <w:rsid w:val="005F35AC"/>
    <w:rsid w:val="006044DF"/>
    <w:rsid w:val="006077F3"/>
    <w:rsid w:val="00634308"/>
    <w:rsid w:val="00636B83"/>
    <w:rsid w:val="00640BE7"/>
    <w:rsid w:val="006604F1"/>
    <w:rsid w:val="00665958"/>
    <w:rsid w:val="006A7298"/>
    <w:rsid w:val="006B7639"/>
    <w:rsid w:val="006C2310"/>
    <w:rsid w:val="006D05CE"/>
    <w:rsid w:val="006F673E"/>
    <w:rsid w:val="00713404"/>
    <w:rsid w:val="0071570B"/>
    <w:rsid w:val="00743BEC"/>
    <w:rsid w:val="00751632"/>
    <w:rsid w:val="00766506"/>
    <w:rsid w:val="0077472A"/>
    <w:rsid w:val="00782936"/>
    <w:rsid w:val="00793875"/>
    <w:rsid w:val="00796251"/>
    <w:rsid w:val="008073A1"/>
    <w:rsid w:val="00841A41"/>
    <w:rsid w:val="008432A8"/>
    <w:rsid w:val="00881535"/>
    <w:rsid w:val="00881CA4"/>
    <w:rsid w:val="008A17B5"/>
    <w:rsid w:val="008B3F1D"/>
    <w:rsid w:val="008B7DD5"/>
    <w:rsid w:val="008C7C98"/>
    <w:rsid w:val="008D7687"/>
    <w:rsid w:val="008E3CD4"/>
    <w:rsid w:val="009069EC"/>
    <w:rsid w:val="0093043E"/>
    <w:rsid w:val="00944457"/>
    <w:rsid w:val="00955475"/>
    <w:rsid w:val="00961F1D"/>
    <w:rsid w:val="00972B87"/>
    <w:rsid w:val="009873EF"/>
    <w:rsid w:val="009905B8"/>
    <w:rsid w:val="0099667D"/>
    <w:rsid w:val="009F201E"/>
    <w:rsid w:val="009F776F"/>
    <w:rsid w:val="00A3077F"/>
    <w:rsid w:val="00A31A5D"/>
    <w:rsid w:val="00A51C6C"/>
    <w:rsid w:val="00A921D6"/>
    <w:rsid w:val="00A92822"/>
    <w:rsid w:val="00A97AE0"/>
    <w:rsid w:val="00AA31BC"/>
    <w:rsid w:val="00AA5F5F"/>
    <w:rsid w:val="00AD4412"/>
    <w:rsid w:val="00B225E9"/>
    <w:rsid w:val="00B46FF1"/>
    <w:rsid w:val="00B60B75"/>
    <w:rsid w:val="00B62071"/>
    <w:rsid w:val="00B6285A"/>
    <w:rsid w:val="00B637F5"/>
    <w:rsid w:val="00B706FA"/>
    <w:rsid w:val="00B72DE8"/>
    <w:rsid w:val="00B73F60"/>
    <w:rsid w:val="00B830D9"/>
    <w:rsid w:val="00BC31B3"/>
    <w:rsid w:val="00BD21B4"/>
    <w:rsid w:val="00BD3B5E"/>
    <w:rsid w:val="00BE035D"/>
    <w:rsid w:val="00C141E7"/>
    <w:rsid w:val="00C22D44"/>
    <w:rsid w:val="00C544B9"/>
    <w:rsid w:val="00C63066"/>
    <w:rsid w:val="00C63623"/>
    <w:rsid w:val="00C658F7"/>
    <w:rsid w:val="00CB0A9E"/>
    <w:rsid w:val="00CB5243"/>
    <w:rsid w:val="00CC66F2"/>
    <w:rsid w:val="00D04272"/>
    <w:rsid w:val="00D07114"/>
    <w:rsid w:val="00D42087"/>
    <w:rsid w:val="00D4649D"/>
    <w:rsid w:val="00D51A04"/>
    <w:rsid w:val="00D537BF"/>
    <w:rsid w:val="00D56DFF"/>
    <w:rsid w:val="00D85FA4"/>
    <w:rsid w:val="00D90971"/>
    <w:rsid w:val="00DA42DA"/>
    <w:rsid w:val="00DA522C"/>
    <w:rsid w:val="00DB11F6"/>
    <w:rsid w:val="00DC370B"/>
    <w:rsid w:val="00DD10B0"/>
    <w:rsid w:val="00DE05EF"/>
    <w:rsid w:val="00DF2ED8"/>
    <w:rsid w:val="00E01CBC"/>
    <w:rsid w:val="00E75581"/>
    <w:rsid w:val="00E81326"/>
    <w:rsid w:val="00EE6335"/>
    <w:rsid w:val="00EF3914"/>
    <w:rsid w:val="00EF4BD6"/>
    <w:rsid w:val="00F22821"/>
    <w:rsid w:val="00F2760C"/>
    <w:rsid w:val="00F44039"/>
    <w:rsid w:val="00F63DFA"/>
    <w:rsid w:val="00F86448"/>
    <w:rsid w:val="00F90E20"/>
    <w:rsid w:val="00F9253B"/>
    <w:rsid w:val="00F92CAA"/>
    <w:rsid w:val="00FB4C47"/>
    <w:rsid w:val="00FE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C6B7"/>
  <w15:chartTrackingRefBased/>
  <w15:docId w15:val="{07AAB075-43B8-44AB-A69C-B71BC69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30D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2D4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C22D4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22D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22D44"/>
    <w:rPr>
      <w:b/>
      <w:bCs/>
    </w:rPr>
  </w:style>
  <w:style w:type="paragraph" w:styleId="a9">
    <w:name w:val="header"/>
    <w:basedOn w:val="a"/>
    <w:link w:val="aa"/>
    <w:uiPriority w:val="99"/>
    <w:unhideWhenUsed/>
    <w:rsid w:val="00A3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A3077F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938C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C031-2A2E-4148-9B53-0AD569A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LITVINSEVA Anastasiya A.</dc:creator>
  <cp:keywords/>
  <cp:lastModifiedBy>MARININ Dmitriy V</cp:lastModifiedBy>
  <cp:revision>13</cp:revision>
  <cp:lastPrinted>2021-03-23T15:24:00Z</cp:lastPrinted>
  <dcterms:created xsi:type="dcterms:W3CDTF">2021-03-01T11:50:00Z</dcterms:created>
  <dcterms:modified xsi:type="dcterms:W3CDTF">2021-07-23T14:50:00Z</dcterms:modified>
</cp:coreProperties>
</file>