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3E" w:rsidRPr="00120D42" w:rsidRDefault="00DA593E" w:rsidP="006B62D3">
      <w:pPr>
        <w:tabs>
          <w:tab w:val="left" w:pos="1134"/>
        </w:tabs>
        <w:spacing w:after="0" w:line="240" w:lineRule="auto"/>
        <w:jc w:val="center"/>
        <w:rPr>
          <w:rFonts w:cs="Times New Roman"/>
          <w:b/>
          <w:szCs w:val="24"/>
        </w:rPr>
      </w:pPr>
      <w:r w:rsidRPr="00120D42">
        <w:rPr>
          <w:rFonts w:cs="Times New Roman"/>
          <w:b/>
          <w:szCs w:val="24"/>
        </w:rPr>
        <w:t>ТЕХНИЧЕСКОЕ ЗАДАНИЕ</w:t>
      </w:r>
    </w:p>
    <w:p w:rsidR="00DA593E" w:rsidRPr="00120D42" w:rsidRDefault="00DA593E" w:rsidP="006B62D3">
      <w:pPr>
        <w:tabs>
          <w:tab w:val="left" w:pos="1134"/>
        </w:tabs>
        <w:spacing w:after="0" w:line="240" w:lineRule="auto"/>
        <w:jc w:val="center"/>
        <w:rPr>
          <w:rFonts w:cs="Times New Roman"/>
          <w:b/>
          <w:szCs w:val="24"/>
        </w:rPr>
      </w:pPr>
      <w:r w:rsidRPr="00120D42">
        <w:rPr>
          <w:rFonts w:cs="Times New Roman"/>
          <w:b/>
          <w:szCs w:val="24"/>
        </w:rPr>
        <w:t>на проведение поверки, калибровки средств измерений</w:t>
      </w:r>
    </w:p>
    <w:p w:rsidR="00DA593E" w:rsidRPr="00120D42" w:rsidRDefault="00DA593E" w:rsidP="006B62D3">
      <w:pPr>
        <w:tabs>
          <w:tab w:val="left" w:pos="1134"/>
        </w:tabs>
        <w:spacing w:after="0" w:line="240" w:lineRule="auto"/>
        <w:jc w:val="center"/>
        <w:rPr>
          <w:rFonts w:cs="Times New Roman"/>
          <w:b/>
          <w:szCs w:val="24"/>
        </w:rPr>
      </w:pPr>
      <w:r w:rsidRPr="00120D42">
        <w:rPr>
          <w:rFonts w:cs="Times New Roman"/>
          <w:b/>
          <w:szCs w:val="24"/>
        </w:rPr>
        <w:t>Сертификационного центра АО «НИЦ «Строительство»</w:t>
      </w:r>
    </w:p>
    <w:p w:rsidR="003318BB" w:rsidRPr="00120D42" w:rsidRDefault="003318BB" w:rsidP="00120D42">
      <w:pPr>
        <w:tabs>
          <w:tab w:val="left" w:pos="1134"/>
        </w:tabs>
        <w:spacing w:after="0" w:line="240" w:lineRule="auto"/>
        <w:ind w:firstLine="709"/>
        <w:jc w:val="center"/>
        <w:rPr>
          <w:rFonts w:cs="Times New Roman"/>
          <w:b/>
          <w:szCs w:val="24"/>
        </w:rPr>
      </w:pPr>
    </w:p>
    <w:p w:rsidR="00DA593E" w:rsidRPr="00120D42" w:rsidRDefault="0085786B" w:rsidP="006B62D3">
      <w:pPr>
        <w:pStyle w:val="a3"/>
        <w:numPr>
          <w:ilvl w:val="0"/>
          <w:numId w:val="2"/>
        </w:numPr>
        <w:tabs>
          <w:tab w:val="left" w:pos="1134"/>
        </w:tabs>
        <w:spacing w:after="0" w:line="240" w:lineRule="auto"/>
        <w:ind w:left="0" w:firstLine="0"/>
        <w:jc w:val="center"/>
        <w:rPr>
          <w:rFonts w:cs="Times New Roman"/>
          <w:b/>
          <w:szCs w:val="24"/>
        </w:rPr>
      </w:pPr>
      <w:r w:rsidRPr="00120D42">
        <w:rPr>
          <w:rFonts w:cs="Times New Roman"/>
          <w:b/>
          <w:szCs w:val="24"/>
        </w:rPr>
        <w:t>Общие требования.</w:t>
      </w:r>
    </w:p>
    <w:p w:rsidR="00B53B52" w:rsidRPr="00120D42" w:rsidRDefault="00B53B52"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Заказчик: АО «НИЦ «Строительство»</w:t>
      </w:r>
      <w:r w:rsidR="00120D42">
        <w:rPr>
          <w:rFonts w:cs="Times New Roman"/>
          <w:szCs w:val="24"/>
        </w:rPr>
        <w:t>.</w:t>
      </w:r>
    </w:p>
    <w:p w:rsidR="00BA43AE" w:rsidRPr="00120D42" w:rsidRDefault="00BA43AE"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 xml:space="preserve">Место проведения </w:t>
      </w:r>
      <w:r w:rsidR="00DA593E" w:rsidRPr="00120D42">
        <w:rPr>
          <w:rFonts w:cs="Times New Roman"/>
          <w:szCs w:val="24"/>
        </w:rPr>
        <w:t>работ:</w:t>
      </w:r>
    </w:p>
    <w:p w:rsidR="00BA43AE" w:rsidRPr="00120D42" w:rsidRDefault="00BA43AE" w:rsidP="006B62D3">
      <w:pPr>
        <w:tabs>
          <w:tab w:val="left" w:pos="1134"/>
        </w:tabs>
        <w:spacing w:after="0" w:line="240" w:lineRule="auto"/>
        <w:ind w:firstLine="567"/>
        <w:jc w:val="both"/>
        <w:rPr>
          <w:rFonts w:cs="Times New Roman"/>
          <w:szCs w:val="24"/>
        </w:rPr>
      </w:pPr>
      <w:r w:rsidRPr="00120D42">
        <w:rPr>
          <w:rFonts w:cs="Times New Roman"/>
          <w:szCs w:val="24"/>
        </w:rPr>
        <w:t>-</w:t>
      </w:r>
      <w:r w:rsidR="00DA593E" w:rsidRPr="00120D42">
        <w:rPr>
          <w:rFonts w:cs="Times New Roman"/>
          <w:szCs w:val="24"/>
        </w:rPr>
        <w:t xml:space="preserve"> </w:t>
      </w:r>
      <w:r w:rsidR="000B17E2" w:rsidRPr="00120D42">
        <w:rPr>
          <w:rFonts w:cs="Times New Roman"/>
          <w:szCs w:val="24"/>
        </w:rPr>
        <w:t>г. Москва, ул. 2-ая Институтская, д.6, АО «НИЦ «Строительство»</w:t>
      </w:r>
      <w:r w:rsidR="00B53B52" w:rsidRPr="00120D42">
        <w:rPr>
          <w:rFonts w:cs="Times New Roman"/>
          <w:szCs w:val="24"/>
        </w:rPr>
        <w:t>;</w:t>
      </w:r>
    </w:p>
    <w:p w:rsidR="00BA43AE" w:rsidRPr="00120D42" w:rsidRDefault="00BA43AE" w:rsidP="006B62D3">
      <w:pPr>
        <w:tabs>
          <w:tab w:val="left" w:pos="1134"/>
        </w:tabs>
        <w:spacing w:after="0" w:line="240" w:lineRule="auto"/>
        <w:ind w:firstLine="567"/>
        <w:jc w:val="both"/>
        <w:rPr>
          <w:rFonts w:cs="Times New Roman"/>
          <w:szCs w:val="24"/>
        </w:rPr>
      </w:pPr>
      <w:r w:rsidRPr="00120D42">
        <w:rPr>
          <w:rFonts w:cs="Times New Roman"/>
          <w:szCs w:val="24"/>
        </w:rPr>
        <w:t>-</w:t>
      </w:r>
      <w:r w:rsidR="00DA593E" w:rsidRPr="00120D42">
        <w:rPr>
          <w:rFonts w:cs="Times New Roman"/>
          <w:szCs w:val="24"/>
        </w:rPr>
        <w:t xml:space="preserve"> </w:t>
      </w:r>
      <w:r w:rsidRPr="00120D42">
        <w:rPr>
          <w:rFonts w:cs="Times New Roman"/>
          <w:szCs w:val="24"/>
        </w:rPr>
        <w:t xml:space="preserve">по месту расположения </w:t>
      </w:r>
      <w:r w:rsidR="00B53B52" w:rsidRPr="00120D42">
        <w:rPr>
          <w:rFonts w:cs="Times New Roman"/>
          <w:szCs w:val="24"/>
        </w:rPr>
        <w:t>Исполнителя</w:t>
      </w:r>
      <w:r w:rsidR="00792A88">
        <w:rPr>
          <w:rFonts w:cs="Times New Roman"/>
          <w:szCs w:val="24"/>
        </w:rPr>
        <w:t xml:space="preserve"> (г. Москва)</w:t>
      </w:r>
      <w:bookmarkStart w:id="0" w:name="_GoBack"/>
      <w:bookmarkEnd w:id="0"/>
      <w:r w:rsidRPr="00120D42">
        <w:rPr>
          <w:rFonts w:cs="Times New Roman"/>
          <w:szCs w:val="24"/>
        </w:rPr>
        <w:t>, проводя</w:t>
      </w:r>
      <w:r w:rsidR="00B53B52" w:rsidRPr="00120D42">
        <w:rPr>
          <w:rFonts w:cs="Times New Roman"/>
          <w:szCs w:val="24"/>
        </w:rPr>
        <w:t>щего</w:t>
      </w:r>
      <w:r w:rsidR="008A2196" w:rsidRPr="00120D42">
        <w:rPr>
          <w:rFonts w:cs="Times New Roman"/>
          <w:szCs w:val="24"/>
        </w:rPr>
        <w:t xml:space="preserve"> поверку</w:t>
      </w:r>
      <w:r w:rsidR="00177956" w:rsidRPr="00120D42">
        <w:rPr>
          <w:rFonts w:cs="Times New Roman"/>
          <w:szCs w:val="24"/>
        </w:rPr>
        <w:t xml:space="preserve"> (калибровку)</w:t>
      </w:r>
      <w:r w:rsidRPr="00120D42">
        <w:rPr>
          <w:rFonts w:cs="Times New Roman"/>
          <w:szCs w:val="24"/>
        </w:rPr>
        <w:t xml:space="preserve"> средств измерений.</w:t>
      </w:r>
    </w:p>
    <w:p w:rsidR="00BA43AE" w:rsidRPr="00120D42" w:rsidRDefault="00120CFD"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Срок действия договора</w:t>
      </w:r>
      <w:r w:rsidR="00BA43AE" w:rsidRPr="00120D42">
        <w:rPr>
          <w:rFonts w:cs="Times New Roman"/>
          <w:szCs w:val="24"/>
        </w:rPr>
        <w:t>:</w:t>
      </w:r>
      <w:r w:rsidR="00120D42">
        <w:rPr>
          <w:rFonts w:cs="Times New Roman"/>
          <w:szCs w:val="24"/>
        </w:rPr>
        <w:t xml:space="preserve"> </w:t>
      </w:r>
      <w:r w:rsidR="00342120">
        <w:rPr>
          <w:rFonts w:cs="Times New Roman"/>
          <w:szCs w:val="24"/>
        </w:rPr>
        <w:t>12 месяцев с даты подписания договора</w:t>
      </w:r>
      <w:r w:rsidR="009A0BC0">
        <w:rPr>
          <w:rFonts w:cs="Times New Roman"/>
          <w:szCs w:val="24"/>
        </w:rPr>
        <w:t>.</w:t>
      </w:r>
    </w:p>
    <w:p w:rsidR="00BA43AE" w:rsidRPr="00120D42" w:rsidRDefault="00B53B52"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Исполнитель, осуществляющий</w:t>
      </w:r>
      <w:r w:rsidR="00BA43AE" w:rsidRPr="00120D42">
        <w:rPr>
          <w:rFonts w:cs="Times New Roman"/>
          <w:szCs w:val="24"/>
        </w:rPr>
        <w:t xml:space="preserve"> поверку (калибровку) средств </w:t>
      </w:r>
      <w:r w:rsidR="00DA593E" w:rsidRPr="00120D42">
        <w:rPr>
          <w:rFonts w:cs="Times New Roman"/>
          <w:szCs w:val="24"/>
        </w:rPr>
        <w:t>измерений,</w:t>
      </w:r>
      <w:r w:rsidRPr="00120D42">
        <w:rPr>
          <w:rFonts w:cs="Times New Roman"/>
          <w:szCs w:val="24"/>
        </w:rPr>
        <w:t xml:space="preserve"> должен быть аккредитован</w:t>
      </w:r>
      <w:r w:rsidR="00BA43AE" w:rsidRPr="00120D42">
        <w:rPr>
          <w:rFonts w:cs="Times New Roman"/>
          <w:szCs w:val="24"/>
        </w:rPr>
        <w:t xml:space="preserve"> в национальной системе аккредитации на право поверки средств измерений.</w:t>
      </w:r>
    </w:p>
    <w:p w:rsidR="00BA43AE" w:rsidRPr="00120D42" w:rsidRDefault="00B53B52"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 xml:space="preserve">Перечень </w:t>
      </w:r>
      <w:r w:rsidR="00BA43AE" w:rsidRPr="00120D42">
        <w:rPr>
          <w:rFonts w:cs="Times New Roman"/>
          <w:szCs w:val="24"/>
        </w:rPr>
        <w:t xml:space="preserve">средств измерений, принадлежащих </w:t>
      </w:r>
      <w:r w:rsidRPr="00120D42">
        <w:rPr>
          <w:rFonts w:cs="Times New Roman"/>
          <w:szCs w:val="24"/>
        </w:rPr>
        <w:t>Заказчику</w:t>
      </w:r>
      <w:r w:rsidR="00BA43AE" w:rsidRPr="00120D42">
        <w:rPr>
          <w:rFonts w:cs="Times New Roman"/>
          <w:szCs w:val="24"/>
        </w:rPr>
        <w:t>, подле</w:t>
      </w:r>
      <w:r w:rsidR="00923863" w:rsidRPr="00120D42">
        <w:rPr>
          <w:rFonts w:cs="Times New Roman"/>
          <w:szCs w:val="24"/>
        </w:rPr>
        <w:t>жащих поверке (калибровке) в период действия договора</w:t>
      </w:r>
      <w:r w:rsidR="00680AF2" w:rsidRPr="00120D42">
        <w:rPr>
          <w:rFonts w:cs="Times New Roman"/>
          <w:szCs w:val="24"/>
        </w:rPr>
        <w:t xml:space="preserve">, </w:t>
      </w:r>
      <w:r w:rsidRPr="00120D42">
        <w:rPr>
          <w:rFonts w:cs="Times New Roman"/>
          <w:szCs w:val="24"/>
        </w:rPr>
        <w:t>указан</w:t>
      </w:r>
      <w:r w:rsidR="00923863" w:rsidRPr="00120D42">
        <w:rPr>
          <w:rFonts w:cs="Times New Roman"/>
          <w:szCs w:val="24"/>
        </w:rPr>
        <w:t xml:space="preserve"> в </w:t>
      </w:r>
      <w:r w:rsidR="00AA4761" w:rsidRPr="00120D42">
        <w:rPr>
          <w:rFonts w:cs="Times New Roman"/>
          <w:szCs w:val="24"/>
        </w:rPr>
        <w:t>Спецификации (</w:t>
      </w:r>
      <w:r w:rsidR="00923863" w:rsidRPr="00120D42">
        <w:rPr>
          <w:rFonts w:cs="Times New Roman"/>
          <w:szCs w:val="24"/>
        </w:rPr>
        <w:t>П</w:t>
      </w:r>
      <w:r w:rsidR="00BA43AE" w:rsidRPr="00120D42">
        <w:rPr>
          <w:rFonts w:cs="Times New Roman"/>
          <w:szCs w:val="24"/>
        </w:rPr>
        <w:t xml:space="preserve">риложении </w:t>
      </w:r>
      <w:r w:rsidR="00923863" w:rsidRPr="00120D42">
        <w:rPr>
          <w:rFonts w:cs="Times New Roman"/>
          <w:szCs w:val="24"/>
        </w:rPr>
        <w:t>№</w:t>
      </w:r>
      <w:r w:rsidR="00BA43AE" w:rsidRPr="00120D42">
        <w:rPr>
          <w:rFonts w:cs="Times New Roman"/>
          <w:szCs w:val="24"/>
        </w:rPr>
        <w:t>1</w:t>
      </w:r>
      <w:r w:rsidR="00AA4761" w:rsidRPr="00120D42">
        <w:rPr>
          <w:rFonts w:cs="Times New Roman"/>
          <w:szCs w:val="24"/>
        </w:rPr>
        <w:t>)</w:t>
      </w:r>
      <w:r w:rsidR="00BA43AE" w:rsidRPr="00120D42">
        <w:rPr>
          <w:rFonts w:cs="Times New Roman"/>
          <w:szCs w:val="24"/>
        </w:rPr>
        <w:t xml:space="preserve"> к д</w:t>
      </w:r>
      <w:r w:rsidR="00923863" w:rsidRPr="00120D42">
        <w:rPr>
          <w:rFonts w:cs="Times New Roman"/>
          <w:szCs w:val="24"/>
        </w:rPr>
        <w:t>анному техническому заданию.</w:t>
      </w:r>
    </w:p>
    <w:p w:rsidR="00BA43AE" w:rsidRPr="00120D42" w:rsidRDefault="00680AF2"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 xml:space="preserve"> Работы по поверке (калибровке) средств </w:t>
      </w:r>
      <w:r w:rsidR="006B62D3" w:rsidRPr="00120D42">
        <w:rPr>
          <w:rFonts w:cs="Times New Roman"/>
          <w:szCs w:val="24"/>
        </w:rPr>
        <w:t>измерений выполняются</w:t>
      </w:r>
      <w:r w:rsidR="00DA593E" w:rsidRPr="00120D42">
        <w:rPr>
          <w:rFonts w:cs="Times New Roman"/>
          <w:szCs w:val="24"/>
        </w:rPr>
        <w:t xml:space="preserve"> </w:t>
      </w:r>
      <w:r w:rsidR="00BA43AE" w:rsidRPr="00120D42">
        <w:rPr>
          <w:rFonts w:cs="Times New Roman"/>
          <w:szCs w:val="24"/>
        </w:rPr>
        <w:t>в</w:t>
      </w:r>
      <w:r w:rsidR="00DA593E" w:rsidRPr="00120D42">
        <w:rPr>
          <w:rFonts w:cs="Times New Roman"/>
          <w:szCs w:val="24"/>
        </w:rPr>
        <w:t xml:space="preserve"> </w:t>
      </w:r>
      <w:r w:rsidRPr="00120D42">
        <w:rPr>
          <w:rFonts w:cs="Times New Roman"/>
          <w:szCs w:val="24"/>
        </w:rPr>
        <w:t>согласованные</w:t>
      </w:r>
      <w:r w:rsidR="00DA593E" w:rsidRPr="00120D42">
        <w:rPr>
          <w:rFonts w:cs="Times New Roman"/>
          <w:szCs w:val="24"/>
        </w:rPr>
        <w:t xml:space="preserve"> </w:t>
      </w:r>
      <w:r w:rsidR="00BA43AE" w:rsidRPr="00120D42">
        <w:rPr>
          <w:rFonts w:cs="Times New Roman"/>
          <w:szCs w:val="24"/>
        </w:rPr>
        <w:t>с</w:t>
      </w:r>
      <w:r w:rsidR="00DA593E" w:rsidRPr="00120D42">
        <w:rPr>
          <w:rFonts w:cs="Times New Roman"/>
          <w:szCs w:val="24"/>
        </w:rPr>
        <w:t xml:space="preserve"> </w:t>
      </w:r>
      <w:r w:rsidR="00BA43AE" w:rsidRPr="00120D42">
        <w:rPr>
          <w:rFonts w:cs="Times New Roman"/>
          <w:szCs w:val="24"/>
        </w:rPr>
        <w:t>сотрудниками</w:t>
      </w:r>
      <w:r w:rsidR="00DA593E" w:rsidRPr="00120D42">
        <w:rPr>
          <w:rFonts w:cs="Times New Roman"/>
          <w:szCs w:val="24"/>
        </w:rPr>
        <w:t xml:space="preserve"> </w:t>
      </w:r>
      <w:r w:rsidR="00B53B52" w:rsidRPr="00120D42">
        <w:rPr>
          <w:rFonts w:cs="Times New Roman"/>
          <w:szCs w:val="24"/>
        </w:rPr>
        <w:t>Заказчика</w:t>
      </w:r>
      <w:r w:rsidRPr="00120D42">
        <w:rPr>
          <w:rFonts w:cs="Times New Roman"/>
          <w:szCs w:val="24"/>
        </w:rPr>
        <w:t xml:space="preserve"> календарные </w:t>
      </w:r>
      <w:r w:rsidR="00732860" w:rsidRPr="00120D42">
        <w:rPr>
          <w:rFonts w:cs="Times New Roman"/>
          <w:szCs w:val="24"/>
        </w:rPr>
        <w:t>даты</w:t>
      </w:r>
      <w:r w:rsidR="00BA43AE" w:rsidRPr="00120D42">
        <w:rPr>
          <w:rFonts w:cs="Times New Roman"/>
          <w:szCs w:val="24"/>
        </w:rPr>
        <w:t>.</w:t>
      </w:r>
    </w:p>
    <w:p w:rsidR="00BA43AE" w:rsidRPr="00120D42" w:rsidRDefault="00B53B52"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Исполнитель, осуществляющий данный вид работ, должен</w:t>
      </w:r>
      <w:r w:rsidR="00BA43AE" w:rsidRPr="00120D42">
        <w:rPr>
          <w:rFonts w:cs="Times New Roman"/>
          <w:szCs w:val="24"/>
        </w:rPr>
        <w:t xml:space="preserve"> располагать необходимым эталонным и </w:t>
      </w:r>
      <w:r w:rsidR="00DA593E" w:rsidRPr="00120D42">
        <w:rPr>
          <w:rFonts w:cs="Times New Roman"/>
          <w:szCs w:val="24"/>
        </w:rPr>
        <w:t>в</w:t>
      </w:r>
      <w:r w:rsidR="00BA43AE" w:rsidRPr="00120D42">
        <w:rPr>
          <w:rFonts w:cs="Times New Roman"/>
          <w:szCs w:val="24"/>
        </w:rPr>
        <w:t>спомогательным оборудованием. Оборудование, используемое для проведения поверки (калибровки) средств измерений, должно обеспечивать требуемую точность и соответствовать техническим требованиям, предъявляемым к данным видам работ.</w:t>
      </w:r>
    </w:p>
    <w:p w:rsidR="00BA43AE" w:rsidRPr="00120D42" w:rsidRDefault="00BA43AE"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 xml:space="preserve">Работы производятся в соответствии с Федеральным законом от 26 июня 2008г. №102 - ФЗ «Об обеспечении единства </w:t>
      </w:r>
      <w:r w:rsidR="00DA593E" w:rsidRPr="00120D42">
        <w:rPr>
          <w:rFonts w:cs="Times New Roman"/>
          <w:szCs w:val="24"/>
        </w:rPr>
        <w:t>измерений»</w:t>
      </w:r>
      <w:r w:rsidRPr="00120D42">
        <w:rPr>
          <w:rFonts w:cs="Times New Roman"/>
          <w:szCs w:val="24"/>
        </w:rPr>
        <w:t>, действующими нормативными документами по обеспечению единства измерений.</w:t>
      </w:r>
    </w:p>
    <w:p w:rsidR="00BA43AE" w:rsidRPr="00120D42" w:rsidRDefault="00BA43AE"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Исполнитель должен соответствовать следующим требованиям:</w:t>
      </w:r>
    </w:p>
    <w:p w:rsidR="00BA43AE" w:rsidRPr="00120D42" w:rsidRDefault="00BA43AE" w:rsidP="006B62D3">
      <w:pPr>
        <w:pStyle w:val="a3"/>
        <w:numPr>
          <w:ilvl w:val="0"/>
          <w:numId w:val="3"/>
        </w:numPr>
        <w:tabs>
          <w:tab w:val="left" w:pos="1134"/>
        </w:tabs>
        <w:spacing w:after="0" w:line="240" w:lineRule="auto"/>
        <w:ind w:left="0" w:firstLine="567"/>
        <w:jc w:val="both"/>
        <w:rPr>
          <w:rFonts w:cs="Times New Roman"/>
          <w:szCs w:val="24"/>
        </w:rPr>
      </w:pPr>
      <w:r w:rsidRPr="00120D42">
        <w:rPr>
          <w:rFonts w:cs="Times New Roman"/>
          <w:szCs w:val="24"/>
        </w:rPr>
        <w:t>обладать профессиональной квалификацией, соответствующей видам выполняемых работ, необходимыми профессиональными знаниями и опытом;</w:t>
      </w:r>
    </w:p>
    <w:p w:rsidR="00BA43AE" w:rsidRPr="00120D42" w:rsidRDefault="00BA43AE" w:rsidP="006B62D3">
      <w:pPr>
        <w:pStyle w:val="a3"/>
        <w:numPr>
          <w:ilvl w:val="0"/>
          <w:numId w:val="3"/>
        </w:numPr>
        <w:tabs>
          <w:tab w:val="left" w:pos="1134"/>
        </w:tabs>
        <w:spacing w:after="0" w:line="240" w:lineRule="auto"/>
        <w:ind w:left="0" w:firstLine="567"/>
        <w:jc w:val="both"/>
        <w:rPr>
          <w:rFonts w:cs="Times New Roman"/>
          <w:szCs w:val="24"/>
        </w:rPr>
      </w:pPr>
      <w:r w:rsidRPr="00120D42">
        <w:rPr>
          <w:rFonts w:cs="Times New Roman"/>
          <w:szCs w:val="24"/>
        </w:rPr>
        <w:t>иметь необходимые финансовые, материальные и трудовые ресурсы для выполнения необходимого объема работ;</w:t>
      </w:r>
    </w:p>
    <w:p w:rsidR="00BA43AE" w:rsidRPr="00120D42" w:rsidRDefault="00BA43AE" w:rsidP="006B62D3">
      <w:pPr>
        <w:pStyle w:val="a3"/>
        <w:numPr>
          <w:ilvl w:val="0"/>
          <w:numId w:val="3"/>
        </w:numPr>
        <w:tabs>
          <w:tab w:val="left" w:pos="1134"/>
        </w:tabs>
        <w:spacing w:after="0" w:line="240" w:lineRule="auto"/>
        <w:ind w:left="0" w:firstLine="567"/>
        <w:jc w:val="both"/>
        <w:rPr>
          <w:rFonts w:cs="Times New Roman"/>
          <w:szCs w:val="24"/>
        </w:rPr>
      </w:pPr>
      <w:r w:rsidRPr="00120D42">
        <w:rPr>
          <w:rFonts w:cs="Times New Roman"/>
          <w:szCs w:val="24"/>
        </w:rPr>
        <w:t>обладать гражданской правоспособностью для заключения договора на выполнение работ;</w:t>
      </w:r>
    </w:p>
    <w:p w:rsidR="00BA43AE" w:rsidRPr="00120D42" w:rsidRDefault="00BA43AE" w:rsidP="006B62D3">
      <w:pPr>
        <w:pStyle w:val="a3"/>
        <w:numPr>
          <w:ilvl w:val="0"/>
          <w:numId w:val="3"/>
        </w:numPr>
        <w:tabs>
          <w:tab w:val="left" w:pos="1134"/>
        </w:tabs>
        <w:spacing w:after="0" w:line="240" w:lineRule="auto"/>
        <w:ind w:left="0" w:firstLine="567"/>
        <w:jc w:val="both"/>
        <w:rPr>
          <w:rFonts w:cs="Times New Roman"/>
          <w:szCs w:val="24"/>
        </w:rPr>
      </w:pPr>
      <w:r w:rsidRPr="00120D42">
        <w:rPr>
          <w:rFonts w:cs="Times New Roman"/>
          <w:szCs w:val="24"/>
        </w:rPr>
        <w:t>являться платежеспособным, не находится в стадиях ликвидации, банкротства, обладать свободным (не находящимся под арестом) имуществом, не быть привлеченным судом к ответственности за неисполнение или ненадлежащее исполнение им обязательств по заключенным в течение последних двух лет договорам.</w:t>
      </w:r>
    </w:p>
    <w:p w:rsidR="00BA43AE" w:rsidRPr="00120D42" w:rsidRDefault="00732860" w:rsidP="006B62D3">
      <w:pPr>
        <w:pStyle w:val="a3"/>
        <w:numPr>
          <w:ilvl w:val="1"/>
          <w:numId w:val="1"/>
        </w:numPr>
        <w:tabs>
          <w:tab w:val="left" w:pos="1134"/>
        </w:tabs>
        <w:spacing w:after="0" w:line="240" w:lineRule="auto"/>
        <w:ind w:left="0" w:firstLine="567"/>
        <w:jc w:val="both"/>
        <w:rPr>
          <w:rFonts w:cs="Times New Roman"/>
          <w:szCs w:val="24"/>
        </w:rPr>
      </w:pPr>
      <w:r w:rsidRPr="00120D42">
        <w:rPr>
          <w:rFonts w:cs="Times New Roman"/>
          <w:szCs w:val="24"/>
        </w:rPr>
        <w:t>Предоставляемая И</w:t>
      </w:r>
      <w:r w:rsidR="00BA43AE" w:rsidRPr="00120D42">
        <w:rPr>
          <w:rFonts w:cs="Times New Roman"/>
          <w:szCs w:val="24"/>
        </w:rPr>
        <w:t>сполнителю информация является конфиденциальной и разглашению не подлежит.</w:t>
      </w:r>
    </w:p>
    <w:p w:rsidR="00BA43AE" w:rsidRPr="00120D42" w:rsidRDefault="00BA43AE" w:rsidP="00120D42">
      <w:pPr>
        <w:tabs>
          <w:tab w:val="left" w:pos="1134"/>
        </w:tabs>
        <w:spacing w:after="0" w:line="240" w:lineRule="auto"/>
        <w:ind w:firstLine="709"/>
        <w:jc w:val="both"/>
        <w:rPr>
          <w:rFonts w:cs="Times New Roman"/>
          <w:szCs w:val="24"/>
        </w:rPr>
      </w:pPr>
    </w:p>
    <w:p w:rsidR="00BA43AE" w:rsidRPr="00120D42" w:rsidRDefault="00DA593E" w:rsidP="006B62D3">
      <w:pPr>
        <w:pStyle w:val="a3"/>
        <w:numPr>
          <w:ilvl w:val="0"/>
          <w:numId w:val="2"/>
        </w:numPr>
        <w:tabs>
          <w:tab w:val="left" w:pos="1134"/>
        </w:tabs>
        <w:spacing w:after="0" w:line="240" w:lineRule="auto"/>
        <w:ind w:left="0" w:firstLine="0"/>
        <w:jc w:val="center"/>
        <w:rPr>
          <w:rFonts w:cs="Times New Roman"/>
          <w:b/>
          <w:szCs w:val="24"/>
        </w:rPr>
      </w:pPr>
      <w:r w:rsidRPr="00120D42">
        <w:rPr>
          <w:rFonts w:cs="Times New Roman"/>
          <w:b/>
          <w:szCs w:val="24"/>
        </w:rPr>
        <w:t>Требования к выполнен</w:t>
      </w:r>
      <w:r w:rsidR="00BA43AE" w:rsidRPr="00120D42">
        <w:rPr>
          <w:rFonts w:cs="Times New Roman"/>
          <w:b/>
          <w:szCs w:val="24"/>
        </w:rPr>
        <w:t>ию работ</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Поверка</w:t>
      </w:r>
      <w:r w:rsidR="00BE3343" w:rsidRPr="00120D42">
        <w:rPr>
          <w:rFonts w:cs="Times New Roman"/>
          <w:szCs w:val="24"/>
        </w:rPr>
        <w:t xml:space="preserve"> (калибровка) </w:t>
      </w:r>
      <w:r w:rsidR="00BA43AE" w:rsidRPr="00120D42">
        <w:rPr>
          <w:rFonts w:cs="Times New Roman"/>
          <w:szCs w:val="24"/>
        </w:rPr>
        <w:t>средств измерений осуществляется</w:t>
      </w:r>
      <w:r w:rsidRPr="00120D42">
        <w:rPr>
          <w:rFonts w:cs="Times New Roman"/>
          <w:szCs w:val="24"/>
        </w:rPr>
        <w:t xml:space="preserve"> </w:t>
      </w:r>
      <w:r w:rsidR="00BA43AE" w:rsidRPr="00120D42">
        <w:rPr>
          <w:rFonts w:cs="Times New Roman"/>
          <w:szCs w:val="24"/>
        </w:rPr>
        <w:t>аккредитованными в установленном порядке в области обеспечения единства и</w:t>
      </w:r>
      <w:r w:rsidR="00B53B52" w:rsidRPr="00120D42">
        <w:rPr>
          <w:rFonts w:cs="Times New Roman"/>
          <w:szCs w:val="24"/>
        </w:rPr>
        <w:t>змерений Исполнителями</w:t>
      </w:r>
      <w:r w:rsidR="00BA43AE" w:rsidRPr="00120D42">
        <w:rPr>
          <w:rFonts w:cs="Times New Roman"/>
          <w:szCs w:val="24"/>
        </w:rPr>
        <w:t xml:space="preserve"> в соответствии с действующим законодательством и нормативными </w:t>
      </w:r>
      <w:r w:rsidRPr="00120D42">
        <w:rPr>
          <w:rFonts w:cs="Times New Roman"/>
          <w:szCs w:val="24"/>
        </w:rPr>
        <w:t>документами,</w:t>
      </w:r>
      <w:r w:rsidR="00BA43AE" w:rsidRPr="00120D42">
        <w:rPr>
          <w:rFonts w:cs="Times New Roman"/>
          <w:szCs w:val="24"/>
        </w:rPr>
        <w:t xml:space="preserve"> утверждаемыми по результатам испытаний по утверждению типа средства </w:t>
      </w:r>
      <w:r w:rsidRPr="00120D42">
        <w:rPr>
          <w:rFonts w:cs="Times New Roman"/>
          <w:szCs w:val="24"/>
        </w:rPr>
        <w:t>измерений.</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Руководство</w:t>
      </w:r>
      <w:r w:rsidR="00BA43AE" w:rsidRPr="00120D42">
        <w:rPr>
          <w:rFonts w:cs="Times New Roman"/>
          <w:szCs w:val="24"/>
        </w:rPr>
        <w:t xml:space="preserve"> аккредитова</w:t>
      </w:r>
      <w:r w:rsidR="00B53B52" w:rsidRPr="00120D42">
        <w:rPr>
          <w:rFonts w:cs="Times New Roman"/>
          <w:szCs w:val="24"/>
        </w:rPr>
        <w:t>нного</w:t>
      </w:r>
      <w:r w:rsidR="00BA43AE" w:rsidRPr="00120D42">
        <w:rPr>
          <w:rFonts w:cs="Times New Roman"/>
          <w:szCs w:val="24"/>
        </w:rPr>
        <w:t xml:space="preserve"> на поверку (калибровку) средств измерений в области государственного регулирования обеспечения единства измерений </w:t>
      </w:r>
      <w:r w:rsidR="00B53B52" w:rsidRPr="00120D42">
        <w:rPr>
          <w:rFonts w:cs="Times New Roman"/>
          <w:szCs w:val="24"/>
        </w:rPr>
        <w:t>Исполнителя</w:t>
      </w:r>
      <w:r w:rsidR="00732860" w:rsidRPr="00120D42">
        <w:rPr>
          <w:rFonts w:cs="Times New Roman"/>
          <w:szCs w:val="24"/>
        </w:rPr>
        <w:t xml:space="preserve"> </w:t>
      </w:r>
      <w:r w:rsidR="00BA43AE" w:rsidRPr="00120D42">
        <w:rPr>
          <w:rFonts w:cs="Times New Roman"/>
          <w:szCs w:val="24"/>
        </w:rPr>
        <w:t>должно</w:t>
      </w:r>
      <w:r w:rsidRPr="00120D42">
        <w:rPr>
          <w:rFonts w:cs="Times New Roman"/>
          <w:szCs w:val="24"/>
        </w:rPr>
        <w:t xml:space="preserve"> </w:t>
      </w:r>
      <w:r w:rsidR="00BA43AE" w:rsidRPr="00120D42">
        <w:rPr>
          <w:rFonts w:cs="Times New Roman"/>
          <w:szCs w:val="24"/>
        </w:rPr>
        <w:t>гарантировать</w:t>
      </w:r>
      <w:r w:rsidRPr="00120D42">
        <w:rPr>
          <w:rFonts w:cs="Times New Roman"/>
          <w:szCs w:val="24"/>
        </w:rPr>
        <w:t xml:space="preserve"> </w:t>
      </w:r>
      <w:r w:rsidR="00BA43AE" w:rsidRPr="00120D42">
        <w:rPr>
          <w:rFonts w:cs="Times New Roman"/>
          <w:szCs w:val="24"/>
        </w:rPr>
        <w:t>компетентность</w:t>
      </w:r>
      <w:r w:rsidRPr="00120D42">
        <w:rPr>
          <w:rFonts w:cs="Times New Roman"/>
          <w:szCs w:val="24"/>
        </w:rPr>
        <w:t xml:space="preserve"> </w:t>
      </w:r>
      <w:r w:rsidR="00BA43AE" w:rsidRPr="00120D42">
        <w:rPr>
          <w:rFonts w:cs="Times New Roman"/>
          <w:szCs w:val="24"/>
        </w:rPr>
        <w:t>всех,</w:t>
      </w:r>
      <w:r w:rsidRPr="00120D42">
        <w:rPr>
          <w:rFonts w:cs="Times New Roman"/>
          <w:szCs w:val="24"/>
        </w:rPr>
        <w:t xml:space="preserve"> </w:t>
      </w:r>
      <w:r w:rsidR="00BA43AE" w:rsidRPr="00120D42">
        <w:rPr>
          <w:rFonts w:cs="Times New Roman"/>
          <w:szCs w:val="24"/>
        </w:rPr>
        <w:t xml:space="preserve">кто работает с поверочным оборудованием, проводит поверку (калибровку), оценивает результаты, </w:t>
      </w:r>
      <w:r w:rsidRPr="00120D42">
        <w:rPr>
          <w:rFonts w:cs="Times New Roman"/>
          <w:szCs w:val="24"/>
        </w:rPr>
        <w:t>подписывает</w:t>
      </w:r>
      <w:r w:rsidR="00BA43AE" w:rsidRPr="00120D42">
        <w:rPr>
          <w:rFonts w:cs="Times New Roman"/>
          <w:szCs w:val="24"/>
        </w:rPr>
        <w:t xml:space="preserve"> протоколы и свидетельства о поверке (сертификаты о калибровке). Исполнитель должен обладать профессиональной </w:t>
      </w:r>
      <w:r w:rsidRPr="00120D42">
        <w:rPr>
          <w:rFonts w:cs="Times New Roman"/>
          <w:szCs w:val="24"/>
        </w:rPr>
        <w:t>квалификацией,</w:t>
      </w:r>
      <w:r w:rsidR="00BA43AE" w:rsidRPr="00120D42">
        <w:rPr>
          <w:rFonts w:cs="Times New Roman"/>
          <w:szCs w:val="24"/>
        </w:rPr>
        <w:t xml:space="preserve"> а также опытом работы в сфере обеспечения единства </w:t>
      </w:r>
      <w:r w:rsidRPr="00120D42">
        <w:rPr>
          <w:rFonts w:cs="Times New Roman"/>
          <w:szCs w:val="24"/>
        </w:rPr>
        <w:t>измерений.</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lastRenderedPageBreak/>
        <w:t>Поверка</w:t>
      </w:r>
      <w:r w:rsidR="00BA43AE" w:rsidRPr="00120D42">
        <w:rPr>
          <w:rFonts w:cs="Times New Roman"/>
          <w:szCs w:val="24"/>
        </w:rPr>
        <w:t xml:space="preserve"> (калибровка) средств измерений должна осуществляться физическим </w:t>
      </w:r>
      <w:r w:rsidRPr="00120D42">
        <w:rPr>
          <w:rFonts w:cs="Times New Roman"/>
          <w:szCs w:val="24"/>
        </w:rPr>
        <w:t>лицом, аттестованным в качестве</w:t>
      </w:r>
      <w:r w:rsidR="00BA43AE" w:rsidRPr="00120D42">
        <w:rPr>
          <w:rFonts w:cs="Times New Roman"/>
          <w:szCs w:val="24"/>
        </w:rPr>
        <w:t xml:space="preserve"> </w:t>
      </w:r>
      <w:proofErr w:type="spellStart"/>
      <w:r w:rsidR="00BA43AE" w:rsidRPr="00120D42">
        <w:rPr>
          <w:rFonts w:cs="Times New Roman"/>
          <w:szCs w:val="24"/>
        </w:rPr>
        <w:t>поверителя</w:t>
      </w:r>
      <w:proofErr w:type="spellEnd"/>
      <w:r w:rsidR="00BA43AE" w:rsidRPr="00120D42">
        <w:rPr>
          <w:rFonts w:cs="Times New Roman"/>
          <w:szCs w:val="24"/>
        </w:rPr>
        <w:t xml:space="preserve"> в порядке, установленном </w:t>
      </w:r>
      <w:proofErr w:type="spellStart"/>
      <w:r w:rsidR="00BA43AE" w:rsidRPr="00120D42">
        <w:rPr>
          <w:rFonts w:cs="Times New Roman"/>
          <w:szCs w:val="24"/>
        </w:rPr>
        <w:t>Росстандартом</w:t>
      </w:r>
      <w:proofErr w:type="spellEnd"/>
      <w:r w:rsidR="00BA43AE" w:rsidRPr="00120D42">
        <w:rPr>
          <w:rFonts w:cs="Times New Roman"/>
          <w:szCs w:val="24"/>
        </w:rPr>
        <w:t xml:space="preserve"> России, проводиться в соответствии с нормативными </w:t>
      </w:r>
      <w:r w:rsidRPr="00120D42">
        <w:rPr>
          <w:rFonts w:cs="Times New Roman"/>
          <w:szCs w:val="24"/>
        </w:rPr>
        <w:t>документами,</w:t>
      </w:r>
      <w:r w:rsidR="00BA43AE" w:rsidRPr="00120D42">
        <w:rPr>
          <w:rFonts w:cs="Times New Roman"/>
          <w:szCs w:val="24"/>
        </w:rPr>
        <w:t xml:space="preserve"> утверждаемыми по результатам испытаний по утверждению типа средств </w:t>
      </w:r>
      <w:r w:rsidRPr="00120D42">
        <w:rPr>
          <w:rFonts w:cs="Times New Roman"/>
          <w:szCs w:val="24"/>
        </w:rPr>
        <w:t>измерений.</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Результатом</w:t>
      </w:r>
      <w:r w:rsidR="00BA43AE" w:rsidRPr="00120D42">
        <w:rPr>
          <w:rFonts w:cs="Times New Roman"/>
          <w:szCs w:val="24"/>
        </w:rPr>
        <w:t xml:space="preserve"> поверки (калибровки) является подтверждение соответствия средства измерения метрологическим требованиям или не соответствия средства измерения метрологическим требованиям (определение действительных значений метрологических характеристик СИ). Результаты поверки (калибровки) СИ удостоверяются знаком поверки (калибровочным знаком) и (или) свидетельством о поверке (сертификатом о калибровке).</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Знаки</w:t>
      </w:r>
      <w:r w:rsidR="00BA43AE" w:rsidRPr="00120D42">
        <w:rPr>
          <w:rFonts w:cs="Times New Roman"/>
          <w:szCs w:val="24"/>
        </w:rPr>
        <w:t xml:space="preserve"> поверки (калибровочные знаки) должны наноситься на средства измерений во всех случаях, когда конструкция средств измерений не препятствует этому и условия их эксплуатации обеспечивают сохранность знаков поверки (калибровочных знаков) в течение всего </w:t>
      </w:r>
      <w:proofErr w:type="spellStart"/>
      <w:r w:rsidR="00BA43AE" w:rsidRPr="00120D42">
        <w:rPr>
          <w:rFonts w:cs="Times New Roman"/>
          <w:szCs w:val="24"/>
        </w:rPr>
        <w:t>межповерочного</w:t>
      </w:r>
      <w:proofErr w:type="spellEnd"/>
      <w:r w:rsidRPr="00120D42">
        <w:rPr>
          <w:rFonts w:cs="Times New Roman"/>
          <w:szCs w:val="24"/>
        </w:rPr>
        <w:t xml:space="preserve"> </w:t>
      </w:r>
      <w:r w:rsidR="00BA43AE" w:rsidRPr="00120D42">
        <w:rPr>
          <w:rFonts w:cs="Times New Roman"/>
          <w:szCs w:val="24"/>
        </w:rPr>
        <w:t>(</w:t>
      </w:r>
      <w:proofErr w:type="spellStart"/>
      <w:r w:rsidR="00BA43AE" w:rsidRPr="00120D42">
        <w:rPr>
          <w:rFonts w:cs="Times New Roman"/>
          <w:szCs w:val="24"/>
        </w:rPr>
        <w:t>межкалибровочного</w:t>
      </w:r>
      <w:proofErr w:type="spellEnd"/>
      <w:r w:rsidR="00BA43AE" w:rsidRPr="00120D42">
        <w:rPr>
          <w:rFonts w:cs="Times New Roman"/>
          <w:szCs w:val="24"/>
        </w:rPr>
        <w:t>)</w:t>
      </w:r>
      <w:r w:rsidRPr="00120D42">
        <w:rPr>
          <w:rFonts w:cs="Times New Roman"/>
          <w:szCs w:val="24"/>
        </w:rPr>
        <w:t xml:space="preserve"> </w:t>
      </w:r>
      <w:r w:rsidR="00BA43AE" w:rsidRPr="00120D42">
        <w:rPr>
          <w:rFonts w:cs="Times New Roman"/>
          <w:szCs w:val="24"/>
        </w:rPr>
        <w:t>интервала.</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Если</w:t>
      </w:r>
      <w:r w:rsidR="00BA43AE" w:rsidRPr="00120D42">
        <w:rPr>
          <w:rFonts w:cs="Times New Roman"/>
          <w:szCs w:val="24"/>
        </w:rPr>
        <w:t xml:space="preserve"> особенности конструкции (или особенности эксплуатации) средства измерения делают невозможным нанесение на них знаков поверки (калибровочных знаков), то знаки поверки (калибровочны</w:t>
      </w:r>
      <w:r w:rsidR="00B53B52" w:rsidRPr="00120D42">
        <w:rPr>
          <w:rFonts w:cs="Times New Roman"/>
          <w:szCs w:val="24"/>
        </w:rPr>
        <w:t>е знаки) наносятся на паспорт средства измерения</w:t>
      </w:r>
      <w:r w:rsidR="00BA43AE" w:rsidRPr="00120D42">
        <w:rPr>
          <w:rFonts w:cs="Times New Roman"/>
          <w:szCs w:val="24"/>
        </w:rPr>
        <w:t>.</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Если</w:t>
      </w:r>
      <w:r w:rsidR="00BA43AE" w:rsidRPr="00120D42">
        <w:rPr>
          <w:rFonts w:cs="Times New Roman"/>
          <w:szCs w:val="24"/>
        </w:rPr>
        <w:t xml:space="preserve"> средство измерения по результатам поверки признано непригодным к применению, знак поверки (калибровочный знак) гасится, «Свидетельство о поверке» (сертификат о калибровке) аннулируется, </w:t>
      </w:r>
      <w:r w:rsidRPr="00120D42">
        <w:rPr>
          <w:rFonts w:cs="Times New Roman"/>
          <w:szCs w:val="24"/>
        </w:rPr>
        <w:t>выписывается</w:t>
      </w:r>
      <w:r w:rsidR="00BA43AE" w:rsidRPr="00120D42">
        <w:rPr>
          <w:rFonts w:cs="Times New Roman"/>
          <w:szCs w:val="24"/>
        </w:rPr>
        <w:t xml:space="preserve"> «Извещение о </w:t>
      </w:r>
      <w:r w:rsidRPr="00120D42">
        <w:rPr>
          <w:rFonts w:cs="Times New Roman"/>
          <w:szCs w:val="24"/>
        </w:rPr>
        <w:t>непригодности»</w:t>
      </w:r>
      <w:r w:rsidR="00BA43AE" w:rsidRPr="00120D42">
        <w:rPr>
          <w:rFonts w:cs="Times New Roman"/>
          <w:szCs w:val="24"/>
        </w:rPr>
        <w:t xml:space="preserve"> или делается соответствующая запись в технической документации.</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В</w:t>
      </w:r>
      <w:r w:rsidR="00BA43AE" w:rsidRPr="00120D42">
        <w:rPr>
          <w:rFonts w:cs="Times New Roman"/>
          <w:szCs w:val="24"/>
        </w:rPr>
        <w:t xml:space="preserve"> целях предотвращения доступа к узлам регулиро</w:t>
      </w:r>
      <w:r w:rsidR="00FE2BB1" w:rsidRPr="00120D42">
        <w:rPr>
          <w:rFonts w:cs="Times New Roman"/>
          <w:szCs w:val="24"/>
        </w:rPr>
        <w:t>вки или элементам конструкции средств измерения</w:t>
      </w:r>
      <w:r w:rsidR="00BA43AE" w:rsidRPr="00120D42">
        <w:rPr>
          <w:rFonts w:cs="Times New Roman"/>
          <w:szCs w:val="24"/>
        </w:rPr>
        <w:t>, при наличии у средств изм</w:t>
      </w:r>
      <w:r w:rsidR="00FE2BB1" w:rsidRPr="00120D42">
        <w:rPr>
          <w:rFonts w:cs="Times New Roman"/>
          <w:szCs w:val="24"/>
        </w:rPr>
        <w:t>ерений мест пломбирования, на средства измерения</w:t>
      </w:r>
      <w:r w:rsidR="00BA43AE" w:rsidRPr="00120D42">
        <w:rPr>
          <w:rFonts w:cs="Times New Roman"/>
          <w:szCs w:val="24"/>
        </w:rPr>
        <w:t xml:space="preserve"> устанавливаются пломбы, несущие на себе знаки поверки (калибровочные знаки).</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Услуги</w:t>
      </w:r>
      <w:r w:rsidR="00BA43AE" w:rsidRPr="00120D42">
        <w:rPr>
          <w:rFonts w:cs="Times New Roman"/>
          <w:szCs w:val="24"/>
        </w:rPr>
        <w:t xml:space="preserve"> по </w:t>
      </w:r>
      <w:r w:rsidRPr="00120D42">
        <w:rPr>
          <w:rFonts w:cs="Times New Roman"/>
          <w:szCs w:val="24"/>
        </w:rPr>
        <w:t>выполнению</w:t>
      </w:r>
      <w:r w:rsidR="00BA43AE" w:rsidRPr="00120D42">
        <w:rPr>
          <w:rFonts w:cs="Times New Roman"/>
          <w:szCs w:val="24"/>
        </w:rPr>
        <w:t xml:space="preserve"> поверки (калибровки), ремонта средств измерений должны быть </w:t>
      </w:r>
      <w:r w:rsidRPr="00120D42">
        <w:rPr>
          <w:rFonts w:cs="Times New Roman"/>
          <w:szCs w:val="24"/>
        </w:rPr>
        <w:t>выполнены</w:t>
      </w:r>
      <w:r w:rsidR="00BA43AE" w:rsidRPr="00120D42">
        <w:rPr>
          <w:rFonts w:cs="Times New Roman"/>
          <w:szCs w:val="24"/>
        </w:rPr>
        <w:t xml:space="preserve"> качественно в соответствии с действующими нормативными доку</w:t>
      </w:r>
      <w:r w:rsidR="00E125AA" w:rsidRPr="00120D42">
        <w:rPr>
          <w:rFonts w:cs="Times New Roman"/>
          <w:szCs w:val="24"/>
        </w:rPr>
        <w:t>ментами и в согласованные календарные даты</w:t>
      </w:r>
      <w:r w:rsidR="00BA43AE" w:rsidRPr="00120D42">
        <w:rPr>
          <w:rFonts w:cs="Times New Roman"/>
          <w:szCs w:val="24"/>
        </w:rPr>
        <w:t>.</w:t>
      </w:r>
    </w:p>
    <w:p w:rsidR="003318BB" w:rsidRPr="00120D42" w:rsidRDefault="003318BB" w:rsidP="00120D42">
      <w:pPr>
        <w:pStyle w:val="a3"/>
        <w:tabs>
          <w:tab w:val="left" w:pos="1134"/>
        </w:tabs>
        <w:spacing w:after="0" w:line="240" w:lineRule="auto"/>
        <w:ind w:left="0"/>
        <w:jc w:val="both"/>
        <w:rPr>
          <w:rFonts w:cs="Times New Roman"/>
          <w:szCs w:val="24"/>
        </w:rPr>
      </w:pPr>
    </w:p>
    <w:p w:rsidR="00BA43AE" w:rsidRPr="00120D42" w:rsidRDefault="00BA43AE" w:rsidP="00120D42">
      <w:pPr>
        <w:pStyle w:val="a3"/>
        <w:numPr>
          <w:ilvl w:val="0"/>
          <w:numId w:val="2"/>
        </w:numPr>
        <w:tabs>
          <w:tab w:val="left" w:pos="1134"/>
        </w:tabs>
        <w:spacing w:after="0" w:line="240" w:lineRule="auto"/>
        <w:ind w:left="0" w:firstLine="709"/>
        <w:jc w:val="center"/>
        <w:rPr>
          <w:rFonts w:cs="Times New Roman"/>
          <w:b/>
          <w:szCs w:val="24"/>
        </w:rPr>
      </w:pPr>
      <w:r w:rsidRPr="00120D42">
        <w:rPr>
          <w:rFonts w:cs="Times New Roman"/>
          <w:b/>
          <w:szCs w:val="24"/>
        </w:rPr>
        <w:t>Условия проведения работ.</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Оказание</w:t>
      </w:r>
      <w:r w:rsidR="00BA43AE" w:rsidRPr="00120D42">
        <w:rPr>
          <w:rFonts w:cs="Times New Roman"/>
          <w:szCs w:val="24"/>
        </w:rPr>
        <w:t xml:space="preserve"> услуг может</w:t>
      </w:r>
      <w:r w:rsidR="00B53B52" w:rsidRPr="00120D42">
        <w:rPr>
          <w:rFonts w:cs="Times New Roman"/>
          <w:szCs w:val="24"/>
        </w:rPr>
        <w:t xml:space="preserve"> проводиться как на территории И</w:t>
      </w:r>
      <w:r w:rsidR="00BA43AE" w:rsidRPr="00120D42">
        <w:rPr>
          <w:rFonts w:cs="Times New Roman"/>
          <w:szCs w:val="24"/>
        </w:rPr>
        <w:t>сполнителя, так и на территории Заказчика.</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 xml:space="preserve">При </w:t>
      </w:r>
      <w:r w:rsidR="00BA43AE" w:rsidRPr="00120D42">
        <w:rPr>
          <w:rFonts w:cs="Times New Roman"/>
          <w:szCs w:val="24"/>
        </w:rPr>
        <w:t>проведении</w:t>
      </w:r>
      <w:r w:rsidRPr="00120D42">
        <w:rPr>
          <w:rFonts w:cs="Times New Roman"/>
          <w:szCs w:val="24"/>
        </w:rPr>
        <w:t xml:space="preserve"> </w:t>
      </w:r>
      <w:r w:rsidR="00BA43AE" w:rsidRPr="00120D42">
        <w:rPr>
          <w:rFonts w:cs="Times New Roman"/>
          <w:szCs w:val="24"/>
        </w:rPr>
        <w:t>работ</w:t>
      </w:r>
      <w:r w:rsidRPr="00120D42">
        <w:rPr>
          <w:rFonts w:cs="Times New Roman"/>
          <w:szCs w:val="24"/>
        </w:rPr>
        <w:t xml:space="preserve"> </w:t>
      </w:r>
      <w:r w:rsidR="00BA43AE" w:rsidRPr="00120D42">
        <w:rPr>
          <w:rFonts w:cs="Times New Roman"/>
          <w:szCs w:val="24"/>
        </w:rPr>
        <w:t>по</w:t>
      </w:r>
      <w:r w:rsidRPr="00120D42">
        <w:rPr>
          <w:rFonts w:cs="Times New Roman"/>
          <w:szCs w:val="24"/>
        </w:rPr>
        <w:t xml:space="preserve"> </w:t>
      </w:r>
      <w:r w:rsidR="00BA43AE" w:rsidRPr="00120D42">
        <w:rPr>
          <w:rFonts w:cs="Times New Roman"/>
          <w:szCs w:val="24"/>
        </w:rPr>
        <w:t>поверке</w:t>
      </w:r>
      <w:r w:rsidRPr="00120D42">
        <w:rPr>
          <w:rFonts w:cs="Times New Roman"/>
          <w:szCs w:val="24"/>
        </w:rPr>
        <w:t xml:space="preserve"> </w:t>
      </w:r>
      <w:r w:rsidR="00BA43AE" w:rsidRPr="00120D42">
        <w:rPr>
          <w:rFonts w:cs="Times New Roman"/>
          <w:szCs w:val="24"/>
        </w:rPr>
        <w:t>(калибровке)</w:t>
      </w:r>
      <w:r w:rsidRPr="00120D42">
        <w:rPr>
          <w:rFonts w:cs="Times New Roman"/>
          <w:szCs w:val="24"/>
        </w:rPr>
        <w:t xml:space="preserve"> </w:t>
      </w:r>
      <w:r w:rsidR="00BA43AE" w:rsidRPr="00120D42">
        <w:rPr>
          <w:rFonts w:cs="Times New Roman"/>
          <w:szCs w:val="24"/>
        </w:rPr>
        <w:t>средств</w:t>
      </w:r>
      <w:r w:rsidRPr="00120D42">
        <w:rPr>
          <w:rFonts w:cs="Times New Roman"/>
          <w:szCs w:val="24"/>
        </w:rPr>
        <w:t xml:space="preserve"> </w:t>
      </w:r>
      <w:r w:rsidR="00BA43AE" w:rsidRPr="00120D42">
        <w:rPr>
          <w:rFonts w:cs="Times New Roman"/>
          <w:szCs w:val="24"/>
        </w:rPr>
        <w:t>измерений</w:t>
      </w:r>
      <w:r w:rsidRPr="00120D42">
        <w:rPr>
          <w:rFonts w:cs="Times New Roman"/>
          <w:szCs w:val="24"/>
        </w:rPr>
        <w:t xml:space="preserve"> </w:t>
      </w:r>
      <w:r w:rsidR="00BA43AE" w:rsidRPr="00120D42">
        <w:rPr>
          <w:rFonts w:cs="Times New Roman"/>
          <w:szCs w:val="24"/>
        </w:rPr>
        <w:t>необходимо</w:t>
      </w:r>
      <w:r w:rsidR="009C6A05" w:rsidRPr="00120D42">
        <w:rPr>
          <w:rFonts w:cs="Times New Roman"/>
          <w:szCs w:val="24"/>
        </w:rPr>
        <w:t xml:space="preserve"> </w:t>
      </w:r>
      <w:r w:rsidR="00BA43AE" w:rsidRPr="00120D42">
        <w:rPr>
          <w:rFonts w:cs="Times New Roman"/>
          <w:szCs w:val="24"/>
        </w:rPr>
        <w:t>использование действующих нормативных документов по обеспечению единства измерений, соблюдение требований к поверке и калибровке средств измерений, заданных в нормативной и методической</w:t>
      </w:r>
      <w:r w:rsidRPr="00120D42">
        <w:rPr>
          <w:rFonts w:cs="Times New Roman"/>
          <w:szCs w:val="24"/>
        </w:rPr>
        <w:t xml:space="preserve"> </w:t>
      </w:r>
      <w:r w:rsidR="00BA43AE" w:rsidRPr="00120D42">
        <w:rPr>
          <w:rFonts w:cs="Times New Roman"/>
          <w:szCs w:val="24"/>
        </w:rPr>
        <w:t>документации.</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Оказывать</w:t>
      </w:r>
      <w:r w:rsidR="00BA43AE" w:rsidRPr="00120D42">
        <w:rPr>
          <w:rFonts w:cs="Times New Roman"/>
          <w:szCs w:val="24"/>
        </w:rPr>
        <w:t xml:space="preserve"> у</w:t>
      </w:r>
      <w:r w:rsidR="00133DCF" w:rsidRPr="00120D42">
        <w:rPr>
          <w:rFonts w:cs="Times New Roman"/>
          <w:szCs w:val="24"/>
        </w:rPr>
        <w:t>слуги по поверке (калибровке) средств измерения</w:t>
      </w:r>
      <w:r w:rsidR="00BA43AE" w:rsidRPr="00120D42">
        <w:rPr>
          <w:rFonts w:cs="Times New Roman"/>
          <w:szCs w:val="24"/>
        </w:rPr>
        <w:t xml:space="preserve"> в </w:t>
      </w:r>
      <w:r w:rsidR="00FE2BB1" w:rsidRPr="00120D42">
        <w:rPr>
          <w:rFonts w:cs="Times New Roman"/>
          <w:szCs w:val="24"/>
        </w:rPr>
        <w:t>согласованные с Заказчиком сроки.</w:t>
      </w:r>
    </w:p>
    <w:p w:rsidR="00BA43AE"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Предоставлять</w:t>
      </w:r>
      <w:r w:rsidR="00BA43AE" w:rsidRPr="00120D42">
        <w:rPr>
          <w:rFonts w:cs="Times New Roman"/>
          <w:szCs w:val="24"/>
        </w:rPr>
        <w:t xml:space="preserve"> все сведения о ходе исполнения работ.</w:t>
      </w:r>
    </w:p>
    <w:p w:rsidR="000E12FB" w:rsidRPr="00120D42" w:rsidRDefault="00DA593E" w:rsidP="006B62D3">
      <w:pPr>
        <w:pStyle w:val="a3"/>
        <w:numPr>
          <w:ilvl w:val="1"/>
          <w:numId w:val="2"/>
        </w:numPr>
        <w:tabs>
          <w:tab w:val="left" w:pos="1134"/>
        </w:tabs>
        <w:spacing w:after="0" w:line="240" w:lineRule="auto"/>
        <w:ind w:left="0" w:firstLine="567"/>
        <w:jc w:val="both"/>
        <w:rPr>
          <w:rFonts w:cs="Times New Roman"/>
          <w:szCs w:val="24"/>
        </w:rPr>
      </w:pPr>
      <w:r w:rsidRPr="00120D42">
        <w:rPr>
          <w:rFonts w:cs="Times New Roman"/>
          <w:szCs w:val="24"/>
        </w:rPr>
        <w:t>Работа</w:t>
      </w:r>
      <w:r w:rsidR="00BA43AE" w:rsidRPr="00120D42">
        <w:rPr>
          <w:rFonts w:cs="Times New Roman"/>
          <w:szCs w:val="24"/>
        </w:rPr>
        <w:t xml:space="preserve"> заканчивается</w:t>
      </w:r>
      <w:r w:rsidRPr="00120D42">
        <w:rPr>
          <w:rFonts w:cs="Times New Roman"/>
          <w:szCs w:val="24"/>
        </w:rPr>
        <w:t xml:space="preserve"> </w:t>
      </w:r>
      <w:r w:rsidR="00BA43AE" w:rsidRPr="00120D42">
        <w:rPr>
          <w:rFonts w:cs="Times New Roman"/>
          <w:szCs w:val="24"/>
        </w:rPr>
        <w:t>выдачей свидетельства о поверке (сертификата о калибровке),</w:t>
      </w:r>
      <w:r w:rsidRPr="00120D42">
        <w:rPr>
          <w:rFonts w:cs="Times New Roman"/>
          <w:szCs w:val="24"/>
        </w:rPr>
        <w:t xml:space="preserve"> </w:t>
      </w:r>
      <w:r w:rsidR="00BA43AE" w:rsidRPr="00120D42">
        <w:rPr>
          <w:rFonts w:cs="Times New Roman"/>
          <w:szCs w:val="24"/>
        </w:rPr>
        <w:t>нанесением знака поверки (калибровочного знака), записью в эксплуатационных документах или извещением о непригодности.</w:t>
      </w:r>
    </w:p>
    <w:p w:rsidR="00F4158F" w:rsidRPr="00120D42" w:rsidRDefault="00F4158F" w:rsidP="00120D42">
      <w:pPr>
        <w:pStyle w:val="a3"/>
        <w:tabs>
          <w:tab w:val="left" w:pos="1134"/>
        </w:tabs>
        <w:spacing w:after="0" w:line="240" w:lineRule="auto"/>
        <w:ind w:left="0"/>
        <w:jc w:val="both"/>
        <w:rPr>
          <w:rFonts w:cs="Times New Roman"/>
          <w:szCs w:val="24"/>
        </w:rPr>
      </w:pPr>
    </w:p>
    <w:p w:rsidR="008369FD" w:rsidRPr="00120D42" w:rsidRDefault="00F4158F" w:rsidP="006B62D3">
      <w:pPr>
        <w:pStyle w:val="a3"/>
        <w:numPr>
          <w:ilvl w:val="0"/>
          <w:numId w:val="2"/>
        </w:numPr>
        <w:tabs>
          <w:tab w:val="left" w:pos="1134"/>
        </w:tabs>
        <w:spacing w:after="0" w:line="240" w:lineRule="auto"/>
        <w:ind w:left="0" w:firstLine="0"/>
        <w:jc w:val="center"/>
        <w:rPr>
          <w:rFonts w:cs="Times New Roman"/>
          <w:b/>
          <w:szCs w:val="24"/>
        </w:rPr>
      </w:pPr>
      <w:r w:rsidRPr="00120D42">
        <w:rPr>
          <w:rFonts w:cs="Times New Roman"/>
          <w:b/>
          <w:szCs w:val="24"/>
        </w:rPr>
        <w:t>Условия оплаты</w:t>
      </w:r>
    </w:p>
    <w:p w:rsidR="008369FD" w:rsidRPr="00120D42" w:rsidRDefault="008369FD" w:rsidP="006B62D3">
      <w:pPr>
        <w:tabs>
          <w:tab w:val="left" w:pos="1134"/>
        </w:tabs>
        <w:spacing w:after="0" w:line="240" w:lineRule="auto"/>
        <w:ind w:firstLine="567"/>
        <w:jc w:val="both"/>
        <w:rPr>
          <w:rFonts w:cs="Times New Roman"/>
          <w:b/>
          <w:szCs w:val="24"/>
        </w:rPr>
      </w:pPr>
      <w:r w:rsidRPr="00120D42">
        <w:rPr>
          <w:rFonts w:eastAsia="Times New Roman" w:cs="Times New Roman"/>
          <w:szCs w:val="24"/>
        </w:rPr>
        <w:t>4.1.</w:t>
      </w:r>
      <w:r w:rsidR="006B62D3">
        <w:rPr>
          <w:rFonts w:eastAsia="Times New Roman" w:cs="Times New Roman"/>
          <w:szCs w:val="24"/>
        </w:rPr>
        <w:t xml:space="preserve"> </w:t>
      </w:r>
      <w:r w:rsidRPr="00120D42">
        <w:rPr>
          <w:rFonts w:eastAsia="Times New Roman" w:cs="Times New Roman"/>
          <w:szCs w:val="24"/>
        </w:rPr>
        <w:t>Оплата выполненных работ производится Заказчиком по безналичному расчету на основании счета, в течении 20-ти календарных дней со дня подписания Сторонами акта выполненных работ и предоставления счета-фактуры.</w:t>
      </w:r>
    </w:p>
    <w:p w:rsidR="008369FD" w:rsidRPr="00120D42" w:rsidRDefault="008369FD" w:rsidP="006B62D3">
      <w:pPr>
        <w:tabs>
          <w:tab w:val="left" w:pos="1134"/>
        </w:tabs>
        <w:spacing w:after="0" w:line="240" w:lineRule="auto"/>
        <w:ind w:firstLine="567"/>
        <w:jc w:val="both"/>
        <w:rPr>
          <w:rFonts w:cs="Times New Roman"/>
          <w:b/>
          <w:szCs w:val="24"/>
        </w:rPr>
      </w:pPr>
      <w:r w:rsidRPr="00120D42">
        <w:rPr>
          <w:rFonts w:cs="Times New Roman"/>
          <w:szCs w:val="24"/>
        </w:rPr>
        <w:t>4.2. Датой оплаты по настоящему Договору считается момент списания денежных средств с расчетного счета Заказчика.</w:t>
      </w:r>
    </w:p>
    <w:p w:rsidR="008369FD" w:rsidRPr="00120D42" w:rsidRDefault="008369FD" w:rsidP="006B62D3">
      <w:pPr>
        <w:pStyle w:val="a3"/>
        <w:tabs>
          <w:tab w:val="left" w:pos="1134"/>
        </w:tabs>
        <w:spacing w:after="0" w:line="240" w:lineRule="auto"/>
        <w:ind w:left="0"/>
        <w:jc w:val="both"/>
        <w:rPr>
          <w:rFonts w:cs="Times New Roman"/>
          <w:b/>
          <w:szCs w:val="24"/>
        </w:rPr>
      </w:pPr>
    </w:p>
    <w:p w:rsidR="00F4158F" w:rsidRPr="00120D42" w:rsidRDefault="00F4158F" w:rsidP="00120D42">
      <w:pPr>
        <w:tabs>
          <w:tab w:val="left" w:pos="1134"/>
        </w:tabs>
        <w:spacing w:after="0" w:line="240" w:lineRule="auto"/>
        <w:ind w:firstLine="709"/>
        <w:jc w:val="right"/>
        <w:rPr>
          <w:rFonts w:cs="Times New Roman"/>
          <w:szCs w:val="24"/>
        </w:rPr>
      </w:pPr>
    </w:p>
    <w:p w:rsidR="00A3508C" w:rsidRPr="00120D42" w:rsidRDefault="00A3508C" w:rsidP="00120D42">
      <w:pPr>
        <w:tabs>
          <w:tab w:val="left" w:pos="1134"/>
        </w:tabs>
        <w:spacing w:after="0" w:line="240" w:lineRule="auto"/>
        <w:ind w:firstLine="709"/>
        <w:jc w:val="both"/>
        <w:rPr>
          <w:rFonts w:cs="Times New Roman"/>
          <w:szCs w:val="24"/>
        </w:rPr>
      </w:pPr>
    </w:p>
    <w:sectPr w:rsidR="00A3508C" w:rsidRPr="00120D42" w:rsidSect="00DA593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76695"/>
    <w:multiLevelType w:val="multilevel"/>
    <w:tmpl w:val="94ACF2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526772C"/>
    <w:multiLevelType w:val="hybridMultilevel"/>
    <w:tmpl w:val="551A4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AE"/>
    <w:rsid w:val="000A361D"/>
    <w:rsid w:val="000A4501"/>
    <w:rsid w:val="000A7EAE"/>
    <w:rsid w:val="000B17E2"/>
    <w:rsid w:val="000B2A3C"/>
    <w:rsid w:val="000E12FB"/>
    <w:rsid w:val="00120CFD"/>
    <w:rsid w:val="00120D42"/>
    <w:rsid w:val="00133DCF"/>
    <w:rsid w:val="00177956"/>
    <w:rsid w:val="002446DC"/>
    <w:rsid w:val="003318BB"/>
    <w:rsid w:val="00342120"/>
    <w:rsid w:val="00662473"/>
    <w:rsid w:val="00680AF2"/>
    <w:rsid w:val="006B62D3"/>
    <w:rsid w:val="00732860"/>
    <w:rsid w:val="00792A88"/>
    <w:rsid w:val="00802424"/>
    <w:rsid w:val="008369FD"/>
    <w:rsid w:val="0085786B"/>
    <w:rsid w:val="008A2196"/>
    <w:rsid w:val="00923863"/>
    <w:rsid w:val="009A0BC0"/>
    <w:rsid w:val="009C6A05"/>
    <w:rsid w:val="00A3508C"/>
    <w:rsid w:val="00A47387"/>
    <w:rsid w:val="00AA4761"/>
    <w:rsid w:val="00B446C2"/>
    <w:rsid w:val="00B53B52"/>
    <w:rsid w:val="00BA43AE"/>
    <w:rsid w:val="00BD4A2D"/>
    <w:rsid w:val="00BE3343"/>
    <w:rsid w:val="00DA593E"/>
    <w:rsid w:val="00E125AA"/>
    <w:rsid w:val="00F4158F"/>
    <w:rsid w:val="00FE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175C"/>
  <w15:chartTrackingRefBased/>
  <w15:docId w15:val="{48130190-9DE4-4667-9893-01A07093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КВАСНИКОВ АЛЕКСАНДР АНАТОЛЬЕВИЧ</dc:creator>
  <cp:keywords/>
  <dc:description/>
  <cp:lastModifiedBy>Рязанова Ирина Александровна</cp:lastModifiedBy>
  <cp:revision>4</cp:revision>
  <dcterms:created xsi:type="dcterms:W3CDTF">2019-11-08T09:00:00Z</dcterms:created>
  <dcterms:modified xsi:type="dcterms:W3CDTF">2019-11-20T11:40:00Z</dcterms:modified>
</cp:coreProperties>
</file>