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0" w:rsidRPr="00356969" w:rsidRDefault="00C214A0" w:rsidP="00C214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214A0" w:rsidRPr="00356969" w:rsidRDefault="00C214A0" w:rsidP="00C214A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69">
        <w:rPr>
          <w:rFonts w:ascii="Times New Roman" w:hAnsi="Times New Roman" w:cs="Times New Roman"/>
          <w:b/>
          <w:sz w:val="24"/>
          <w:szCs w:val="24"/>
        </w:rPr>
        <w:t>уступки права требования</w:t>
      </w:r>
    </w:p>
    <w:p w:rsidR="00C214A0" w:rsidRDefault="00C214A0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A0" w:rsidRDefault="00C214A0" w:rsidP="00C214A0">
      <w:pPr>
        <w:widowControl w:val="0"/>
        <w:tabs>
          <w:tab w:val="center" w:pos="4677"/>
        </w:tabs>
        <w:suppressAutoHyphens/>
        <w:spacing w:after="12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г. Казань                                                                           «____» _____________ 201</w:t>
      </w:r>
      <w:r w:rsidR="004449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14A0" w:rsidRDefault="00C214A0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214A0" w:rsidRPr="00112CA0" w:rsidRDefault="004A3898" w:rsidP="00C214A0">
      <w:pPr>
        <w:widowControl w:val="0"/>
        <w:suppressAutoHyphens/>
        <w:spacing w:after="120" w:line="240" w:lineRule="auto"/>
        <w:ind w:left="-709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4A389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Общество с ограниченной ответственность</w:t>
      </w:r>
      <w:r w:rsidR="00C214A0" w:rsidRPr="004A389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ПК </w:t>
      </w:r>
      <w:r w:rsidR="00C214A0" w:rsidRPr="004A3898">
        <w:rPr>
          <w:rFonts w:ascii="Times New Roman" w:eastAsia="Lucida Sans Unicode" w:hAnsi="Times New Roman" w:cs="Times New Roman"/>
          <w:sz w:val="24"/>
          <w:szCs w:val="24"/>
          <w:lang w:eastAsia="ar-SA"/>
        </w:rPr>
        <w:t>«</w:t>
      </w:r>
      <w:proofErr w:type="spellStart"/>
      <w:r w:rsid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КамПолиБэг</w:t>
      </w:r>
      <w:proofErr w:type="spellEnd"/>
      <w:r w:rsidR="00C214A0" w:rsidRPr="004A3898">
        <w:rPr>
          <w:rFonts w:ascii="Times New Roman" w:eastAsia="Lucida Sans Unicode" w:hAnsi="Times New Roman" w:cs="Times New Roman"/>
          <w:sz w:val="24"/>
          <w:szCs w:val="24"/>
          <w:lang w:eastAsia="ar-SA"/>
        </w:rPr>
        <w:t>» (</w:t>
      </w:r>
      <w:r w:rsidR="008B72A7" w:rsidRPr="008B72A7">
        <w:rPr>
          <w:rFonts w:ascii="Times New Roman" w:hAnsi="Times New Roman" w:cs="Times New Roman"/>
          <w:sz w:val="24"/>
          <w:szCs w:val="24"/>
        </w:rPr>
        <w:t xml:space="preserve">ИНН 1646027055, ОГРН 1101674000438, РТ, </w:t>
      </w:r>
      <w:proofErr w:type="spellStart"/>
      <w:r w:rsidR="008B72A7" w:rsidRPr="008B72A7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8B72A7" w:rsidRPr="008B72A7">
        <w:rPr>
          <w:rFonts w:ascii="Times New Roman" w:hAnsi="Times New Roman" w:cs="Times New Roman"/>
          <w:sz w:val="24"/>
          <w:szCs w:val="24"/>
        </w:rPr>
        <w:t xml:space="preserve"> район, г. Елабуга, пр-т Нефтяников, д.92, кор.1</w:t>
      </w:r>
      <w:r w:rsidR="00C214A0" w:rsidRP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), в лице конкурсного управляющего </w:t>
      </w:r>
      <w:proofErr w:type="spellStart"/>
      <w:r w:rsidR="00C214A0" w:rsidRP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Франова</w:t>
      </w:r>
      <w:proofErr w:type="spellEnd"/>
      <w:r w:rsidR="00C214A0" w:rsidRP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Игоря Викторовича (ИНН 166107234701, СНИЛС № 10882107141, адрес: 420043, г. Казань, ул. Вишневского, д. 26, корп.1, регистрационный номер в</w:t>
      </w:r>
      <w:r w:rsidR="00C214A0" w:rsidRPr="004A389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реестре 10819, являющийся членом Некоммерческого партнерства «Центр финансового оздоровления предприятий агропромышленного</w:t>
      </w:r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комплекса (ОГРН 1107799002057, ИНН</w:t>
      </w:r>
      <w:proofErr w:type="gramEnd"/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7707030411, адрес: 107031, г. Москва, ул. </w:t>
      </w:r>
      <w:proofErr w:type="spellStart"/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Б.Дмитровка</w:t>
      </w:r>
      <w:proofErr w:type="spellEnd"/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д.32, стр. 1), действующего на основании Решения Арбитражного суда Республики Татарстан  по делу №А65-</w:t>
      </w:r>
      <w:r w:rsid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10124</w:t>
      </w:r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/201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</w:t>
      </w:r>
      <w:r w:rsidR="008B72A7">
        <w:rPr>
          <w:rFonts w:ascii="Times New Roman" w:eastAsia="Lucida Sans Unicode" w:hAnsi="Times New Roman" w:cs="Times New Roman"/>
          <w:sz w:val="24"/>
          <w:szCs w:val="24"/>
          <w:lang w:eastAsia="ar-SA"/>
        </w:rPr>
        <w:t>31.05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.2017 </w:t>
      </w:r>
      <w:r w:rsidR="00C214A0" w:rsidRPr="00112CA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г., именуемый по тексту договора «Цедент», с одной стороны, и,</w:t>
      </w:r>
    </w:p>
    <w:p w:rsidR="00C214A0" w:rsidRDefault="00C214A0" w:rsidP="00C214A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</w:t>
      </w:r>
      <w:r w:rsidRPr="00112CA0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  <w:r w:rsidRPr="00112C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именуем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</w:t>
      </w:r>
      <w:r w:rsidRPr="00112C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тексту договора «Цессионарий», с другой стороны, </w:t>
      </w:r>
      <w:r w:rsidRPr="00112CA0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именуемые «Стороны», заключили настоящий договор о 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4A0" w:rsidRPr="006C5805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805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</w:p>
    <w:p w:rsidR="00C214A0" w:rsidRPr="008B72A7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Pr="004A3898">
        <w:rPr>
          <w:rFonts w:ascii="Times New Roman" w:hAnsi="Times New Roman" w:cs="Times New Roman"/>
          <w:sz w:val="24"/>
          <w:szCs w:val="24"/>
        </w:rPr>
        <w:t xml:space="preserve">заключен в соответствии с </w:t>
      </w:r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порядке, условиях и сроках реализации имуществ</w:t>
      </w:r>
      <w:proofErr w:type="gramStart"/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>а О</w:t>
      </w:r>
      <w:r w:rsidR="004A38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2A7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B72A7">
        <w:rPr>
          <w:rFonts w:ascii="Times New Roman" w:hAnsi="Times New Roman" w:cs="Times New Roman"/>
          <w:color w:val="000000"/>
          <w:sz w:val="24"/>
          <w:szCs w:val="24"/>
        </w:rPr>
        <w:t>КамПолиБэг</w:t>
      </w:r>
      <w:proofErr w:type="spellEnd"/>
      <w:r w:rsidR="004A3898" w:rsidRPr="004A38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4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4A0" w:rsidRPr="0044491A" w:rsidRDefault="00C214A0" w:rsidP="0044491A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A7">
        <w:rPr>
          <w:rFonts w:ascii="Times New Roman" w:hAnsi="Times New Roman" w:cs="Times New Roman"/>
          <w:sz w:val="24"/>
          <w:szCs w:val="24"/>
        </w:rPr>
        <w:t>Цедент уступает, а Цессионарий принимает право требования задолженности</w:t>
      </w:r>
      <w:r w:rsidR="00A122E8" w:rsidRPr="008B72A7">
        <w:rPr>
          <w:rFonts w:ascii="Times New Roman" w:hAnsi="Times New Roman" w:cs="Times New Roman"/>
          <w:sz w:val="24"/>
          <w:szCs w:val="24"/>
        </w:rPr>
        <w:t>:</w:t>
      </w:r>
      <w:r w:rsidR="004449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491A" w:rsidRPr="004449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14A0" w:rsidRPr="00813E36" w:rsidRDefault="00C214A0" w:rsidP="00C214A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Цена и порядок расчета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Цена имущества, указанного в п. 1.2. настоящего Договора, установлена в размере</w:t>
      </w:r>
      <w:proofErr w:type="gramStart"/>
      <w:r w:rsidRPr="006E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2E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E2E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E2EFF">
        <w:rPr>
          <w:rFonts w:ascii="Times New Roman" w:hAnsi="Times New Roman" w:cs="Times New Roman"/>
          <w:sz w:val="24"/>
          <w:szCs w:val="24"/>
        </w:rPr>
        <w:t xml:space="preserve">рублей 00 копеек (НДС не облагается). 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Цена имущества, указанная в п. 2.1. настоящего Договора, является окончательной, твердой и не подлежит изменению на весь срок действия настоящего Договора.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Цессионарий обязуется уплатить цену имущества, указанную в п. 2.1. настоящег</w:t>
      </w:r>
      <w:r>
        <w:rPr>
          <w:rFonts w:ascii="Times New Roman" w:hAnsi="Times New Roman" w:cs="Times New Roman"/>
          <w:sz w:val="24"/>
          <w:szCs w:val="24"/>
        </w:rPr>
        <w:t xml:space="preserve">о Договора, </w:t>
      </w:r>
      <w:r w:rsidR="00DD0B3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D0B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D0B3B">
        <w:rPr>
          <w:rFonts w:ascii="Times New Roman" w:hAnsi="Times New Roman" w:cs="Times New Roman"/>
          <w:sz w:val="24"/>
          <w:szCs w:val="24"/>
        </w:rPr>
        <w:t xml:space="preserve"> 30</w:t>
      </w:r>
      <w:r w:rsidRPr="006E2EFF">
        <w:rPr>
          <w:rFonts w:ascii="Times New Roman" w:hAnsi="Times New Roman" w:cs="Times New Roman"/>
          <w:sz w:val="24"/>
          <w:szCs w:val="24"/>
        </w:rPr>
        <w:t xml:space="preserve"> </w:t>
      </w:r>
      <w:r w:rsidR="00DD0B3B">
        <w:rPr>
          <w:rFonts w:ascii="Times New Roman" w:hAnsi="Times New Roman" w:cs="Times New Roman"/>
          <w:sz w:val="24"/>
          <w:szCs w:val="24"/>
        </w:rPr>
        <w:t>(тридцати</w:t>
      </w:r>
      <w:r w:rsidRPr="006E2EFF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подписания настоящего Договора;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Факт оплаты имущества в установленном размере и в указанный срок подтверждается выпиской со счета Цедента.</w:t>
      </w:r>
    </w:p>
    <w:p w:rsidR="00C214A0" w:rsidRPr="006E2EFF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Передача права требования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 xml:space="preserve">Цедент обязан передать Цессионарию все необходимые документы, удостоверяющие право требования Цедента к Должнику в течение 10 рабочих дней </w:t>
      </w:r>
      <w:proofErr w:type="gramStart"/>
      <w:r w:rsidRPr="006E2EF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E2EFF">
        <w:rPr>
          <w:rFonts w:ascii="Times New Roman" w:hAnsi="Times New Roman" w:cs="Times New Roman"/>
          <w:sz w:val="24"/>
          <w:szCs w:val="24"/>
        </w:rPr>
        <w:t xml:space="preserve"> полной оплаты (п. 2.3.1). Передача документов оформляется Актом приема-передачи. С момента </w:t>
      </w:r>
      <w:proofErr w:type="gramStart"/>
      <w:r w:rsidRPr="006E2EFF">
        <w:rPr>
          <w:rFonts w:ascii="Times New Roman" w:hAnsi="Times New Roman" w:cs="Times New Roman"/>
          <w:sz w:val="24"/>
          <w:szCs w:val="24"/>
        </w:rPr>
        <w:t>подписания Акта приема-передачи обязанности Цедента</w:t>
      </w:r>
      <w:proofErr w:type="gramEnd"/>
      <w:r w:rsidRPr="006E2EFF">
        <w:rPr>
          <w:rFonts w:ascii="Times New Roman" w:hAnsi="Times New Roman" w:cs="Times New Roman"/>
          <w:sz w:val="24"/>
          <w:szCs w:val="24"/>
        </w:rPr>
        <w:t xml:space="preserve"> по настоящему Договору считаются исполненными.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Уведомление Должника о переходе права требования Цедента к Цессионарию производится Цедентом в течение 10 рабочих дней с момента подписания настоящего Договора.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Указанное в п. 1.2 настоящего Договора право требования Цедента к Должник</w:t>
      </w:r>
      <w:r w:rsidR="004A3898">
        <w:rPr>
          <w:rFonts w:ascii="Times New Roman" w:hAnsi="Times New Roman" w:cs="Times New Roman"/>
          <w:sz w:val="24"/>
          <w:szCs w:val="24"/>
        </w:rPr>
        <w:t>ам</w:t>
      </w:r>
      <w:r w:rsidRPr="006E2EFF">
        <w:rPr>
          <w:rFonts w:ascii="Times New Roman" w:hAnsi="Times New Roman" w:cs="Times New Roman"/>
          <w:sz w:val="24"/>
          <w:szCs w:val="24"/>
        </w:rPr>
        <w:t xml:space="preserve"> переходит к Цессионарию в объёме и на условиях, которые существуют на момент подписания настоящего договора. К Цессионарию переходят права, обеспечивающие исполнение обязательства, а также право на неуплаченные проценты, убытки.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Цедент обязуется сообщить Цессионарию все иные сведения, имеющие значение для представления Цессионарием своих прав и выполнения своих обязательств.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Расходы по регистрации уступки права требования, передаваемого по данному Договору, Цессионарий несёт самостоятельно.</w:t>
      </w:r>
    </w:p>
    <w:p w:rsidR="00C214A0" w:rsidRPr="006E2EFF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Обязанности Цедента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В течение срока действия настоящего Договора не предлагать и не отчуждать передаваемые права требования никакому другому лицу, кроме Цессионария.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lastRenderedPageBreak/>
        <w:t>Передать Цессионарию имущество в сроки, указанные в п. 2.1 настоящего Договора.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Цедент обязуется незамедлительно сообщать Цессионарию о возникающих при исполнении настоящего Договора изменениях в сведениях или обстоятельствах, которые могут повлиять на ход сделки,  равно оказывать иное возможно содействие ее оформлению и регистрации.</w:t>
      </w:r>
    </w:p>
    <w:p w:rsidR="00C214A0" w:rsidRPr="006E2EFF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Обязанности Цессионария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Надлежащим образом осуществить расчеты с Цедентом в порядке и сроки, установленные настоящим Договором.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Оплатить имущество, указанное в п. 1.2. настоящего Договора, в порядке и в сроки, предусмотренные настоящим Договором.</w:t>
      </w:r>
    </w:p>
    <w:p w:rsidR="00C214A0" w:rsidRPr="006E2EFF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Незамедлительно сообщать Цеденту о возникающих при исполнении настоящего Договора изменениях в сведениях или обстоятельствах, которые могут повлиять на ход сделки,  равно оказывать иное возможно содействие ее оформлению и регистрации.</w:t>
      </w:r>
    </w:p>
    <w:p w:rsidR="00C214A0" w:rsidRPr="006E2EFF" w:rsidRDefault="00C214A0" w:rsidP="00C2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Ответственность сторон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FF">
        <w:rPr>
          <w:rFonts w:ascii="Times New Roman" w:hAnsi="Times New Roman" w:cs="Times New Roman"/>
          <w:sz w:val="24"/>
          <w:szCs w:val="24"/>
        </w:rPr>
        <w:t>Цедент несет ответственность за достоверность передаваемых в соответствии с настоящим Договором документов и гарантирует наличие и передачу уступленных Цессионарию прав.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Цедент гарантирует действительность передаваемого по настоящему Договору права требования.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 xml:space="preserve"> передаваемые права требования не являются предметом аналогичного соглашения и/или иного договорного обязательства.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Настоящим Стороны взаимно подтверждают, что при заключении Договора действуют добровольно, суть настоящего Договора осознают, и отсутствуют обстоятельства, вынуждающие заключить настоящий Договор на крайне невыгодных для себя условиях, и настоящий Договор не является для Сторон кабальной сделкой.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Изменение сроков выполнения обязательств по настоящему Договору не допускается за исключением прямого волеизъявления обоих Сторон на такое изменение, подтвержденное соответствующим дополнительным соглашением к Договору.</w:t>
      </w:r>
    </w:p>
    <w:p w:rsidR="00C214A0" w:rsidRPr="00813E36" w:rsidRDefault="00C214A0" w:rsidP="00C214A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 xml:space="preserve"> если Цессионарий не прои</w:t>
      </w:r>
      <w:r w:rsidR="00DD0B3B">
        <w:rPr>
          <w:rFonts w:ascii="Times New Roman" w:hAnsi="Times New Roman" w:cs="Times New Roman"/>
          <w:sz w:val="24"/>
          <w:szCs w:val="24"/>
        </w:rPr>
        <w:t>зведёт оплату, согласно п. 2.3</w:t>
      </w:r>
      <w:r w:rsidRPr="00813E36">
        <w:rPr>
          <w:rFonts w:ascii="Times New Roman" w:hAnsi="Times New Roman" w:cs="Times New Roman"/>
          <w:sz w:val="24"/>
          <w:szCs w:val="24"/>
        </w:rPr>
        <w:t xml:space="preserve">, настоящий Договор считается расторгнутым. </w:t>
      </w:r>
    </w:p>
    <w:p w:rsidR="00C214A0" w:rsidRPr="006E2EFF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Прочие условия.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дополнен по письменному соглашению сторон. Односторонний отказ от исполнения обязательств по нас</w:t>
      </w:r>
      <w:r>
        <w:rPr>
          <w:rFonts w:ascii="Times New Roman" w:hAnsi="Times New Roman" w:cs="Times New Roman"/>
          <w:sz w:val="24"/>
          <w:szCs w:val="24"/>
        </w:rPr>
        <w:t>тоящему Договору не допускается.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</w:t>
      </w:r>
      <w:r>
        <w:rPr>
          <w:rFonts w:ascii="Times New Roman" w:hAnsi="Times New Roman" w:cs="Times New Roman"/>
          <w:sz w:val="24"/>
          <w:szCs w:val="24"/>
        </w:rPr>
        <w:t>одствуются законодательством РФ.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и действует до полного выполнения Сторонами принятых на себя обязательств. Окончание срока действия настоящего Договора влечет за собой прекращение обязатель</w:t>
      </w:r>
      <w:proofErr w:type="gramStart"/>
      <w:r w:rsidRPr="00813E3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13E36">
        <w:rPr>
          <w:rFonts w:ascii="Times New Roman" w:hAnsi="Times New Roman" w:cs="Times New Roman"/>
          <w:sz w:val="24"/>
          <w:szCs w:val="24"/>
        </w:rPr>
        <w:t>орон по нему, но не освобождает их от ответственности за его нарушение, если такое имело место.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Настоящий договор содержит весь объём соглашений между Сторонами в отношении передаваемых прав требования, отменяет и делает недействительными все другие обязательства, которые могли быть приняты или сделаны Сторонами в устной или письменной форме до заключения настоящего Договора.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>Стороны подтверждают, что в настоящем Договоре отражена их действительная воля на заключение данного Договор</w:t>
      </w:r>
      <w:r>
        <w:rPr>
          <w:rFonts w:ascii="Times New Roman" w:hAnsi="Times New Roman" w:cs="Times New Roman"/>
          <w:sz w:val="24"/>
          <w:szCs w:val="24"/>
        </w:rPr>
        <w:t>а, на условиях, указанных в нём.</w:t>
      </w:r>
    </w:p>
    <w:p w:rsidR="00C214A0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36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Сторон, согласно нормам действующего </w:t>
      </w:r>
      <w:r w:rsidRPr="00813E36">
        <w:rPr>
          <w:rFonts w:ascii="Times New Roman" w:hAnsi="Times New Roman" w:cs="Times New Roman"/>
          <w:sz w:val="24"/>
          <w:szCs w:val="24"/>
        </w:rPr>
        <w:lastRenderedPageBreak/>
        <w:t>законодательства РФ, после чего становятся неотъемлемыми составными частями настоящего Договора.</w:t>
      </w:r>
      <w:proofErr w:type="gramEnd"/>
    </w:p>
    <w:p w:rsidR="00C214A0" w:rsidRPr="00813E36" w:rsidRDefault="00C214A0" w:rsidP="00C214A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D0B3B">
        <w:rPr>
          <w:rFonts w:ascii="Times New Roman" w:hAnsi="Times New Roman" w:cs="Times New Roman"/>
          <w:sz w:val="24"/>
          <w:szCs w:val="24"/>
        </w:rPr>
        <w:t>двух</w:t>
      </w:r>
      <w:r w:rsidRPr="00813E3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- по одному экземпляру для каждой из Сторон.</w:t>
      </w:r>
    </w:p>
    <w:p w:rsidR="00C214A0" w:rsidRPr="00813E36" w:rsidRDefault="00C214A0" w:rsidP="00C214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14A0" w:rsidRPr="00813E36" w:rsidRDefault="00C214A0" w:rsidP="00C214A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36">
        <w:rPr>
          <w:rFonts w:ascii="Times New Roman" w:hAnsi="Times New Roman" w:cs="Times New Roman"/>
          <w:b/>
          <w:i/>
          <w:sz w:val="24"/>
          <w:szCs w:val="24"/>
        </w:rPr>
        <w:t>Адреса и банковские реквизиты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C214A0" w:rsidTr="00877C7F">
        <w:tc>
          <w:tcPr>
            <w:tcW w:w="5244" w:type="dxa"/>
          </w:tcPr>
          <w:p w:rsidR="00C214A0" w:rsidRPr="00C214A0" w:rsidRDefault="00C214A0" w:rsidP="00C214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14A0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786" w:type="dxa"/>
          </w:tcPr>
          <w:p w:rsidR="00C214A0" w:rsidRPr="00356969" w:rsidRDefault="00C214A0" w:rsidP="00877C7F">
            <w:pPr>
              <w:rPr>
                <w:rFonts w:ascii="Times New Roman" w:hAnsi="Times New Roman" w:cs="Times New Roman"/>
                <w:b/>
              </w:rPr>
            </w:pPr>
            <w:r w:rsidRPr="00356969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C214A0" w:rsidTr="00877C7F">
        <w:tc>
          <w:tcPr>
            <w:tcW w:w="5244" w:type="dxa"/>
          </w:tcPr>
          <w:p w:rsidR="00C214A0" w:rsidRPr="00356969" w:rsidRDefault="004A3898" w:rsidP="00877C7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C214A0" w:rsidRPr="00356969" w:rsidRDefault="008B72A7" w:rsidP="00877C7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C214A0" w:rsidRPr="00356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КамПолиБэг</w:t>
            </w:r>
            <w:proofErr w:type="spellEnd"/>
            <w:r w:rsidR="00C214A0" w:rsidRPr="00356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423600, РТ, </w:t>
            </w:r>
            <w:proofErr w:type="spellStart"/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>Елабужский</w:t>
            </w:r>
            <w:proofErr w:type="spellEnd"/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Елабуга, пр-т Нефтяников, дом 92,  </w:t>
            </w:r>
            <w:r w:rsidRPr="008B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 1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ИНН/КПП  </w:t>
            </w:r>
            <w:r w:rsidRPr="008B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1646027055</w:t>
            </w:r>
            <w:r w:rsidRPr="008B7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8B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164601001</w:t>
            </w:r>
            <w:r w:rsidRPr="008B7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</w:t>
            </w:r>
            <w:r w:rsidRPr="008B72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1101674000438</w:t>
            </w:r>
            <w:r w:rsidRPr="008B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72A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B72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/с </w:t>
            </w: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40702810203000045519 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 w:rsidRPr="008B72A7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30101810700000000803</w:t>
            </w: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72A7" w:rsidRPr="008B72A7" w:rsidRDefault="008B72A7" w:rsidP="008B7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>в ПАО «Промсвязьбанк» г. Казани</w:t>
            </w:r>
          </w:p>
          <w:p w:rsidR="00A122E8" w:rsidRDefault="008B72A7" w:rsidP="008B72A7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2A7">
              <w:rPr>
                <w:rFonts w:ascii="Times New Roman" w:eastAsia="Times New Roman" w:hAnsi="Times New Roman" w:cs="Times New Roman"/>
                <w:lang w:eastAsia="ru-RU"/>
              </w:rPr>
              <w:t xml:space="preserve"> БИК 042202803</w:t>
            </w:r>
          </w:p>
          <w:p w:rsidR="00A122E8" w:rsidRDefault="00A122E8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2E8" w:rsidRDefault="00A122E8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C214A0" w:rsidRPr="00356969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_________________/</w:t>
            </w:r>
            <w:proofErr w:type="spellStart"/>
            <w:r w:rsidRPr="0035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Франов</w:t>
            </w:r>
            <w:proofErr w:type="spellEnd"/>
            <w:r w:rsidRPr="0035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И.В./</w:t>
            </w:r>
          </w:p>
          <w:p w:rsidR="00C214A0" w:rsidRPr="00356969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C214A0" w:rsidRPr="004A24C0" w:rsidRDefault="00C214A0" w:rsidP="00877C7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214A0" w:rsidRDefault="00C214A0" w:rsidP="00877C7F"/>
        </w:tc>
      </w:tr>
    </w:tbl>
    <w:p w:rsidR="009D1858" w:rsidRDefault="009D1858"/>
    <w:sectPr w:rsidR="009D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39F"/>
    <w:multiLevelType w:val="multilevel"/>
    <w:tmpl w:val="F12E0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C"/>
    <w:rsid w:val="00156622"/>
    <w:rsid w:val="0044491A"/>
    <w:rsid w:val="004A3898"/>
    <w:rsid w:val="008B72A7"/>
    <w:rsid w:val="009D1858"/>
    <w:rsid w:val="00A122E8"/>
    <w:rsid w:val="00C214A0"/>
    <w:rsid w:val="00C35DDC"/>
    <w:rsid w:val="00D106CA"/>
    <w:rsid w:val="00D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A0"/>
    <w:pPr>
      <w:ind w:left="720"/>
      <w:contextualSpacing/>
    </w:pPr>
  </w:style>
  <w:style w:type="table" w:styleId="a4">
    <w:name w:val="Table Grid"/>
    <w:basedOn w:val="a1"/>
    <w:uiPriority w:val="59"/>
    <w:rsid w:val="00C2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A0"/>
    <w:pPr>
      <w:ind w:left="720"/>
      <w:contextualSpacing/>
    </w:pPr>
  </w:style>
  <w:style w:type="table" w:styleId="a4">
    <w:name w:val="Table Grid"/>
    <w:basedOn w:val="a1"/>
    <w:uiPriority w:val="59"/>
    <w:rsid w:val="00C2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7</cp:revision>
  <dcterms:created xsi:type="dcterms:W3CDTF">2018-03-21T09:36:00Z</dcterms:created>
  <dcterms:modified xsi:type="dcterms:W3CDTF">2019-04-18T09:01:00Z</dcterms:modified>
</cp:coreProperties>
</file>