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0612BC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612BC">
        <w:rPr>
          <w:rFonts w:ascii="Times New Roman" w:hAnsi="Times New Roman"/>
          <w:b/>
          <w:sz w:val="32"/>
          <w:szCs w:val="32"/>
        </w:rPr>
        <w:t>продукция должна поставляться со свидетельством о признании предприятия-производителя сварочных материалов (СПП ф.03) выданным на имя предприятия-производителя и сертификатом об одобрении сварочных материалов (СОСМ. Ф.04) на конкретную марку сварочных материалов</w:t>
      </w:r>
      <w:bookmarkStart w:id="0" w:name="_GoBack"/>
      <w:bookmarkEnd w:id="0"/>
      <w:r w:rsidR="000612BC">
        <w:rPr>
          <w:rFonts w:ascii="Times New Roman" w:hAnsi="Times New Roman"/>
          <w:b/>
          <w:sz w:val="32"/>
          <w:szCs w:val="32"/>
        </w:rPr>
        <w:t>, выданных Отраслевым центром сертификации (аттестации) сварочных материалов (ОЦССМ) НИЦ «Курчатовский институт – ЦНИИ КМ «Прометей»</w:t>
      </w:r>
      <w:r w:rsidR="0004386C">
        <w:rPr>
          <w:rFonts w:ascii="Times New Roman" w:hAnsi="Times New Roman"/>
          <w:b/>
          <w:sz w:val="32"/>
          <w:szCs w:val="32"/>
        </w:rPr>
        <w:t>.</w:t>
      </w:r>
      <w:r w:rsidR="000612BC">
        <w:rPr>
          <w:rFonts w:ascii="Times New Roman" w:hAnsi="Times New Roman"/>
          <w:b/>
          <w:sz w:val="32"/>
          <w:szCs w:val="32"/>
        </w:rPr>
        <w:t xml:space="preserve"> </w:t>
      </w:r>
    </w:p>
    <w:p w:rsidR="00C7544A" w:rsidRPr="00B63E61" w:rsidRDefault="000612BC" w:rsidP="00B63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 Наличие сертификатов качества – обязательно.</w:t>
      </w: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2B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0E98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5462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3AF0-C69E-4CCC-B0AC-4731516F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16</cp:revision>
  <dcterms:created xsi:type="dcterms:W3CDTF">2017-12-26T10:20:00Z</dcterms:created>
  <dcterms:modified xsi:type="dcterms:W3CDTF">2022-01-26T07:00:00Z</dcterms:modified>
</cp:coreProperties>
</file>