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0B248C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5034972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18.08.2017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1208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i.pakhomov@uszo.ru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Пахомов Иван Игоревич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"Бийскэнерго"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(3854) 30-39-41, info@biyskenergo.ru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конкурс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Спецодежда корпоративная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342 000,00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ЖЕНСКОГО 96-100/170-176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104-108/170-176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104-108/182-188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112-116/182-188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120-124/170-176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96-100/170-176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96-100/182-188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ЖЕНСКОГО 96-100/170-176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104-108/170-176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ПРОТИВОКИСЛОТНЫЙ МУЖСКОЙ ЗИМНИЙ 96-100/170-176 ТР ТС 019/2011, ГОСТ 12.4.251-2013,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ПРОТИВОКИСЛОТНЫЙ МУЖСКОЙ ЗИМНИЙ 104-108/182-188 ТР ТС 019/2011, ГОСТ 12.4.251-2013,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120-124/182-188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88-92/158-164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88-92/170-176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104-108/170-176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96-100/158-164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104-108/194-200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112-116/194-200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136-140/170-176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88-92/158-164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88-92/158-164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88-92/170-176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128-132/170-176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128-132/194-200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88-92/170-176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ПРОТИВОКИСЛОТНЫЙ МУЖСКОЙ ЛЕТНИЙ (К80) 96-100/170-176 ТР ТС 019/2011, ГОСТ 12.4.251-2013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104-108/170-176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128-132/194-200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112-116/170-176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88-92/158-164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104-108/194-200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120-124/170-176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120-124/182-188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112-116/170-176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659322, Россия, Алтайский край, г. Бийск, ул.Михаила Кутузова, 116 АО "Бийскэнерго"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Поставщик обязуется осуществлять поставку продукции, прошедшей обязательную сертификацию или декларирование соответствия в соответствии с действующими требованиями законодательства РФ. Обязательное наличие документов, удостоверяющих качество продукции, а также деклараций и сертификатов соответствия в момент поставки продукции на склад Покупателя. Соответствие заявленному размерному ряду, техническому описанию, прописанному в приложении. Год изготовления продукции не ранее 2016г. Гарантийный срок не менее 12 месяцев с момента ввода в эксплуатацию. Срок поставки 30 дней с момента письменных Заявок Покупателя.  Количество поставляемой продукции может корректироваться Покупателем в зависимости от производственных потребностей. Изменение размерного ряда возможно в пределах одного наименования. Уточненный размерный ряд определяется заявкой покупателя.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расчет, по факту поставки продукции на склад Покупателя в течение 30 дней. Авансирование не предусмотрено, предложения, содержащие аванс не рассматриваются.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учетом расходов на перевозку, страхование, уплату таможенных пошлин, налогов (без учета НДС) и других обязательных платежей.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 w:rsidRPr="00953414" w:rsidR="00953414" w:rsidP="00A64972" w:rsidRDefault="002D5C38">
      <w:pPr>
        <w:pStyle w:val="afe"/>
      </w:pPr>
      <w:bookmarkStart w:name="order_changes" w:id="23"/>
      <w:r>
        <w:t>В случае предложения замены в коммерческом предложении поля "аналог" и "производитель" обязательны для заполнения. Замены рассматриваются в части параметров, не влияющих на основные защитные функции, не противоречащие Типовым нормам выдачи СИЗ, ТР ТС 019/2011, не предоставляющих угрозу жизни и здоровья работников.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да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Для участия в процедуре Участнику необходимо предоставить подробное техническое описание с цветным изображением на предлагаемую продукцию, согласно «Перечня для предварительной оценки качества спецодежды корпоративного назначения». При подаче коммерческого предложения на ЭТП  необходимо предоставить: инструкцию по эксплуатации изделия, сертификаты соответствия на изделие, сертификаты соответствия и санитарно-эпидемиологические заключения на ткани, используемые в производстве спецодежды, протоколы испытаний и заключения, подтверждающие защитные и эксплуатационные свойства всех составляющих комплектов, для зимнего и утепленного костюмов предоставить протокол о подтверждении теплоизоляционных свойств защитной одежды третьему климатическому поясу. Наименование предлагаемой продукции и производителей должно быть указано в коммерческом предложении.</w:t>
      </w:r>
      <w:bookmarkEnd w:id="29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0"/>
      <w:r>
        <w:rPr>
          <w:b/>
          <w:sz w:val="22"/>
          <w:szCs w:val="22"/>
          <w:u w:val="single"/>
          <w:lang w:val="en-US"/>
        </w:rPr>
        <w:t>12-00 07.09.17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20.09.2017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P="00A64972" w:rsidRDefault="00B94A5D">
      <w:pPr>
        <w:pStyle w:val="2"/>
      </w:pPr>
      <w:bookmarkStart w:name="smsp_1352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>
        <w:t/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P="00A64972" w:rsidRDefault="00BB2C84">
      <w:pPr>
        <w:pStyle w:val="3"/>
      </w:pPr>
      <w:bookmarkStart w:name="condition_SMSP1" w:id="44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Pr="00971BD8" w:rsidR="00A05C14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w:history="1" r:id="rId12">
        <w:r w:rsidRPr="00971BD8">
          <w:rPr>
            <w:rStyle w:val="a9"/>
            <w:b/>
            <w:color w:val="auto"/>
          </w:rPr>
          <w:t xml:space="preserve">едином реестре </w:t>
        </w:r>
        <w:r w:rsidRPr="00971BD8" w:rsidR="00A05C14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Pr="00085E45" w:rsidR="00085E45">
        <w:t>, если участник является вновь зарегис</w:t>
      </w:r>
      <w:r w:rsidR="00085E45">
        <w:t>трированным индивидуальным пред</w:t>
      </w:r>
      <w:r w:rsidRPr="00085E45" w:rsidR="00085E45">
        <w:t>принимателем или вновь созданным юридическим лицом</w:t>
      </w:r>
      <w:r w:rsidR="00085E45">
        <w:t xml:space="preserve">, </w:t>
      </w:r>
      <w:r w:rsidRPr="00085E45" w:rsidR="00085E45">
        <w:t xml:space="preserve">и данные о нем еще не внесены в </w:t>
      </w:r>
      <w:hyperlink w:history="1" r:id="rId13">
        <w:r w:rsidRPr="00971BD8" w:rsidR="00085E45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4"/>
    </w:p>
    <w:p w:rsidR="00BB2C84" w:rsidP="00A64972" w:rsidRDefault="00BB2C84">
      <w:pPr>
        <w:pStyle w:val="3"/>
      </w:pPr>
      <w:bookmarkStart w:name="condition_SMSP2" w:id="45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Pr="00895A59" w:rsidR="006B5BAC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Pr="006B5BAC" w:rsid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w:history="1" r:id="rId14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5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895A59" w:rsidP="00A64972" w:rsidRDefault="00895A59">
      <w:pPr>
        <w:pStyle w:val="3"/>
      </w:pPr>
      <w:bookmarkStart w:name="documents_SMSP_declaration" w:id="48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настоящей документации</w:t>
      </w:r>
      <w:r w:rsidR="006B5BAC">
        <w:t xml:space="preserve"> </w:t>
      </w:r>
      <w:r w:rsidRPr="006B5BAC" w:rsid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Pr="006B5BAC" w:rsidR="00DB24BA">
        <w:t xml:space="preserve"> </w:t>
      </w:r>
      <w:r w:rsidRPr="006B5BAC" w:rsidR="006B5BAC">
        <w:t xml:space="preserve">является вновь зарегистрированным ИП или вновь созданным ЮЛ, и данные о нем еще не внесены в </w:t>
      </w:r>
      <w:hyperlink w:history="1" r:id="rId15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8"/>
    </w:p>
    <w:p w:rsidR="00A64972" w:rsidP="00A64972" w:rsidRDefault="00A64972">
      <w:pPr>
        <w:pStyle w:val="2"/>
      </w:pPr>
      <w:bookmarkStart w:name="priorityRF_header" w:id="58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8"/>
    </w:p>
    <w:p w:rsidR="00413AD9" w:rsidP="00413AD9" w:rsidRDefault="00413AD9">
      <w:pPr>
        <w:pStyle w:val="3"/>
      </w:pPr>
      <w:bookmarkStart w:name="priorityRF_paragraph1" w:id="59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9"/>
    </w:p>
    <w:p w:rsidR="00A64972" w:rsidP="00A64972" w:rsidRDefault="00A64972">
      <w:pPr>
        <w:pStyle w:val="3"/>
      </w:pPr>
      <w:bookmarkStart w:name="priorityRF_paragraph2" w:id="60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0"/>
    </w:p>
    <w:p w:rsidR="00A64972" w:rsidP="00A64972" w:rsidRDefault="00A64972">
      <w:pPr>
        <w:pStyle w:val="3"/>
      </w:pPr>
      <w:bookmarkStart w:name="priorityRF_paragraph3" w:id="61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1"/>
    </w:p>
    <w:p w:rsidR="00A64972" w:rsidP="00F345DF" w:rsidRDefault="00A64972">
      <w:pPr>
        <w:pStyle w:val="3"/>
      </w:pPr>
      <w:bookmarkStart w:name="priorityRF_paragraph5" w:id="63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3"/>
    </w:p>
    <w:p w:rsidR="00A64972" w:rsidP="00A64972" w:rsidRDefault="00A64972">
      <w:pPr>
        <w:pStyle w:val="3"/>
      </w:pPr>
      <w:bookmarkStart w:name="priorityRF_paragraph6" w:id="64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4"/>
    </w:p>
    <w:bookmarkEnd w:id="67"/>
    <w:p w:rsidRPr="004674F9" w:rsidR="00954827" w:rsidP="000D1146" w:rsidRDefault="00064D0C">
      <w:pPr>
        <w:pStyle w:val="1"/>
      </w:pPr>
      <w:r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Порядок предоставления разъяснений по запросу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Декларация о принадлежности к СМСП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Договор проект к лоту Спецодежда корпоративная 2017 (К) (2)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Перечень для предварительной оценки качества спецодежды корпоративного назначения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Техническое описание на спецодежду корпоративную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C" w:rsidRDefault="000B248C" w:rsidP="00BF60BF">
      <w:r>
        <w:separator/>
      </w:r>
    </w:p>
  </w:endnote>
  <w:endnote w:type="continuationSeparator" w:id="0">
    <w:p w:rsidR="000B248C" w:rsidRDefault="000B24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2862F6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2862F6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C" w:rsidRDefault="000B248C" w:rsidP="00BF60BF">
      <w:r>
        <w:separator/>
      </w:r>
    </w:p>
  </w:footnote>
  <w:footnote w:type="continuationSeparator" w:id="0">
    <w:p w:rsidR="000B248C" w:rsidRDefault="000B24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  <w:bookmarkStart w:id="31" w:name="_GoBack"/>
      <w:bookmarkEnd w:id="31"/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0B248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542A-4F08-432F-AEAD-B618957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69</cp:revision>
  <cp:lastPrinted>2016-06-17T08:27:00Z</cp:lastPrinted>
  <dcterms:created xsi:type="dcterms:W3CDTF">2016-06-17T06:14:00Z</dcterms:created>
  <dcterms:modified xsi:type="dcterms:W3CDTF">2017-08-08T09:33:00Z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