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3B" w:rsidRPr="008F7D3B" w:rsidRDefault="008F7D3B" w:rsidP="008F7D3B">
      <w:pPr>
        <w:jc w:val="center"/>
        <w:rPr>
          <w:b/>
          <w:u w:val="single"/>
        </w:rPr>
      </w:pPr>
      <w:r w:rsidRPr="008F7D3B">
        <w:rPr>
          <w:b/>
          <w:u w:val="single"/>
        </w:rPr>
        <w:t>Перечень имущества ОАО «</w:t>
      </w:r>
      <w:proofErr w:type="spellStart"/>
      <w:r w:rsidRPr="008F7D3B">
        <w:rPr>
          <w:b/>
          <w:u w:val="single"/>
        </w:rPr>
        <w:t>Уралтеплосервис</w:t>
      </w:r>
      <w:proofErr w:type="spellEnd"/>
      <w:r w:rsidRPr="008F7D3B">
        <w:rPr>
          <w:b/>
          <w:u w:val="single"/>
        </w:rPr>
        <w:t>», подлежащего продаже в форме открытого конкурса:</w:t>
      </w:r>
      <w:bookmarkStart w:id="0" w:name="_GoBack"/>
      <w:bookmarkEnd w:id="0"/>
    </w:p>
    <w:p w:rsidR="00400887" w:rsidRPr="008F7D3B" w:rsidRDefault="00400887" w:rsidP="00400887">
      <w:r>
        <w:t>Имущественный комплекс, включающий в себя здание котельной с оборудованием и тепловыми сетями, а также здания, необходимые для использования котельной по назначению, расположенный по адресу: г. Пермь, ул. Гер</w:t>
      </w:r>
      <w:r w:rsidR="008F7D3B">
        <w:t>оев Хасана, д.105, в том числе</w:t>
      </w:r>
      <w:r w:rsidR="008F7D3B" w:rsidRPr="008F7D3B">
        <w:t>: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3-этажное кирпично-панельное здание котельной (лит.В-В4, Г), назначение: нежилое, общей площадью 3720,7 </w:t>
      </w:r>
      <w:proofErr w:type="spellStart"/>
      <w:r>
        <w:t>кв.м</w:t>
      </w:r>
      <w:proofErr w:type="spellEnd"/>
      <w:r>
        <w:t>.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1-этажное кирпичное здание ГРП, назначение: нежилое, общей площадью 67 кв. м.(</w:t>
      </w:r>
      <w:proofErr w:type="spellStart"/>
      <w:r>
        <w:t>лит.ДП</w:t>
      </w:r>
      <w:proofErr w:type="spellEnd"/>
      <w:r>
        <w:t>).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1-этажное кирпичное здание корпуса №20- склад абразивов (лит. АИ), общей площадью 560,7 </w:t>
      </w:r>
      <w:proofErr w:type="spellStart"/>
      <w:r>
        <w:t>кв.м</w:t>
      </w:r>
      <w:proofErr w:type="spellEnd"/>
      <w:r>
        <w:t>.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1-этажное здание центрального склада (лит ДС, ДС1), назначение: нежилое, общей площадью 176,3 </w:t>
      </w:r>
      <w:proofErr w:type="spellStart"/>
      <w:r>
        <w:t>кв.м</w:t>
      </w:r>
      <w:proofErr w:type="spellEnd"/>
      <w:r>
        <w:t xml:space="preserve">.,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Теплотрасса с попутным дренажем, протяженностью 109,4 </w:t>
      </w:r>
      <w:proofErr w:type="spellStart"/>
      <w:r>
        <w:t>п.м</w:t>
      </w:r>
      <w:proofErr w:type="spellEnd"/>
      <w:r>
        <w:t>., лит. СТ11, по адресу: г. Пермь, ул. Героев Хасана, д.105, условный номер: 59-59-21/011/2009-437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Вынос теплотрассы, протяженностью 191,22 </w:t>
      </w:r>
      <w:proofErr w:type="spellStart"/>
      <w:r>
        <w:t>п.м</w:t>
      </w:r>
      <w:proofErr w:type="spellEnd"/>
      <w:r>
        <w:t>., лит Ст12, по адресу: г. Пермь, ул. Героев Хасана, д.105, условный номер:59-59-21/011/2009-438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Магистральная теплотрасса, от котельной по улице героев Хасана, на м-н Владимирский, (участок №1), протяженность 119,6 м.(</w:t>
      </w:r>
      <w:proofErr w:type="spellStart"/>
      <w:r>
        <w:t>лит.Ст</w:t>
      </w:r>
      <w:proofErr w:type="spellEnd"/>
      <w:r>
        <w:t>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Магистральная теплотрасса от котельной по ул. Г.Хасана,105 на м/р-н Владимирский Свердловского р-на (участок № 3), протяженностью 215,35 м. (</w:t>
      </w:r>
      <w:proofErr w:type="gramStart"/>
      <w:r>
        <w:t>лит.Ст1,Ст</w:t>
      </w:r>
      <w:proofErr w:type="gramEnd"/>
      <w:r>
        <w:t>2)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Магистральная теплотрасса от котельной по ул. Г.Хасана,105 на м/р-н Владимирский Свердловского р-на (участок № 5), протяженностью 451,87 м. (</w:t>
      </w:r>
      <w:proofErr w:type="gramStart"/>
      <w:r>
        <w:t>лит.Ст1,Ст</w:t>
      </w:r>
      <w:proofErr w:type="gramEnd"/>
      <w:r>
        <w:t>2)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Магистральная теплотрасса от котельной по ул. Г.Хасана,105 на м/р-н Владимирский Свердловского р-на (участок № 6), протяженностью 2764,88м. (</w:t>
      </w:r>
      <w:proofErr w:type="gramStart"/>
      <w:r>
        <w:t>лит.Ст1,Ст</w:t>
      </w:r>
      <w:proofErr w:type="gramEnd"/>
      <w:r>
        <w:t>2,Ст3,Ст4,Ст5, Ст6,Ст7)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Газопровод, назначение: инженерные сети, протяженностью 160,6 </w:t>
      </w:r>
      <w:proofErr w:type="spellStart"/>
      <w:r>
        <w:t>п.м</w:t>
      </w:r>
      <w:proofErr w:type="spellEnd"/>
      <w:r>
        <w:t>., (лит.1), адрес объекта: Пермский край, г. Пермь, Свердловский район, начало-врезка в существующий газопровод по ул. Героев Хасана, конец- здание ГРП по ул. Героев Хасана,105.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Газопровод, назначение: инженерные сети, протяженностью 48,8 </w:t>
      </w:r>
      <w:proofErr w:type="spellStart"/>
      <w:r>
        <w:t>п.м</w:t>
      </w:r>
      <w:proofErr w:type="spellEnd"/>
      <w:r>
        <w:t>., (лит.2), адрес объекта: Пермский край, г. Пермь, Свердловский район, ул. Героев хасана,105, начало-Здание ГРП, конец- здание котельной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Емкость для соляного раствора 50 </w:t>
      </w:r>
      <w:proofErr w:type="spellStart"/>
      <w:r>
        <w:t>куб.м</w:t>
      </w:r>
      <w:proofErr w:type="spellEnd"/>
      <w:r>
        <w:t xml:space="preserve">,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Котел водогрейный ПТВМ 100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центробежный D1250*125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Котел водогрейный ПТВМ 100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Кран-балка опорная 3т (пролет 12м)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Кран-балка опорная 3т (пролет 12м)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Ножницы гильотинные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Фильтр натр-</w:t>
      </w:r>
      <w:proofErr w:type="spellStart"/>
      <w:r>
        <w:t>катионовый</w:t>
      </w:r>
      <w:proofErr w:type="spellEnd"/>
      <w:r>
        <w:t xml:space="preserve"> 30 </w:t>
      </w:r>
      <w:proofErr w:type="spellStart"/>
      <w:r>
        <w:t>куб.м</w:t>
      </w:r>
      <w:proofErr w:type="spellEnd"/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Фильтр натр-</w:t>
      </w:r>
      <w:proofErr w:type="spellStart"/>
      <w:r>
        <w:t>катионовый</w:t>
      </w:r>
      <w:proofErr w:type="spellEnd"/>
      <w:r>
        <w:t xml:space="preserve"> 30 </w:t>
      </w:r>
      <w:proofErr w:type="spellStart"/>
      <w:r>
        <w:t>куб.м</w:t>
      </w:r>
      <w:proofErr w:type="spellEnd"/>
      <w:r>
        <w:t xml:space="preserve">,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Емкость для чистого стекла 24 </w:t>
      </w:r>
      <w:proofErr w:type="spellStart"/>
      <w:r>
        <w:t>куб.м</w:t>
      </w:r>
      <w:proofErr w:type="spellEnd"/>
      <w:r>
        <w:t xml:space="preserve">,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Котел водогрейный ПТВМ 100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центробежный D320*50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Трансформаторная подстанция (</w:t>
      </w:r>
      <w:proofErr w:type="spellStart"/>
      <w:r>
        <w:t>Трансофрматор</w:t>
      </w:r>
      <w:proofErr w:type="spellEnd"/>
      <w:r>
        <w:t xml:space="preserve"> ТМ 1000/6/04)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Емкость для соляного раствора 22 </w:t>
      </w:r>
      <w:proofErr w:type="spellStart"/>
      <w:r>
        <w:t>куб.м</w:t>
      </w:r>
      <w:proofErr w:type="spellEnd"/>
      <w:r>
        <w:t xml:space="preserve">,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Котел водогрейный ПТВМ 100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Сетевой КРНА 300-600-40А-019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Расходомер с </w:t>
      </w:r>
      <w:proofErr w:type="spellStart"/>
      <w:r>
        <w:t>толщиномером</w:t>
      </w:r>
      <w:proofErr w:type="spellEnd"/>
    </w:p>
    <w:p w:rsidR="00400887" w:rsidRDefault="00400887" w:rsidP="00400887">
      <w:pPr>
        <w:ind w:left="-284"/>
      </w:pP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Комплект газоанализатора TESTO-325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lastRenderedPageBreak/>
        <w:t>Насос D1250-125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Станция компрессорная ПКС5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Водоподогреватель</w:t>
      </w:r>
      <w:proofErr w:type="spellEnd"/>
      <w:r>
        <w:t xml:space="preserve"> МВН 2052 (3шт)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Насос в 100-80-160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Резервуар, объем 1000 </w:t>
      </w:r>
      <w:proofErr w:type="spellStart"/>
      <w:r>
        <w:t>куб.м</w:t>
      </w:r>
      <w:proofErr w:type="spellEnd"/>
      <w:r>
        <w:t>., сталь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Земельный участок, категория земель: земли населенных пунктов, разрешенное использование: под промышленные предприятия и коммунально-складские организации 3 класса вредности, общей площадью 25390 </w:t>
      </w:r>
      <w:proofErr w:type="spellStart"/>
      <w:r>
        <w:t>кв.м</w:t>
      </w:r>
      <w:proofErr w:type="spellEnd"/>
      <w:r>
        <w:t xml:space="preserve">, по адресу: </w:t>
      </w:r>
      <w:proofErr w:type="spellStart"/>
      <w:r>
        <w:t>г.Пермь</w:t>
      </w:r>
      <w:proofErr w:type="spellEnd"/>
      <w:r>
        <w:t>, ул. Героев Хасана,105, кадастровый номер 59:01:4411058:122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D1250-125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D1250-125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Фильтр натр-</w:t>
      </w:r>
      <w:proofErr w:type="spellStart"/>
      <w:r>
        <w:t>катионовый</w:t>
      </w:r>
      <w:proofErr w:type="spellEnd"/>
      <w:r>
        <w:t xml:space="preserve"> 30 </w:t>
      </w:r>
      <w:proofErr w:type="spellStart"/>
      <w:r>
        <w:t>куб.м</w:t>
      </w:r>
      <w:proofErr w:type="spellEnd"/>
      <w:r>
        <w:t xml:space="preserve">, 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Трансформаторная подстанция (</w:t>
      </w:r>
      <w:proofErr w:type="spellStart"/>
      <w:r>
        <w:t>Трансофрматор</w:t>
      </w:r>
      <w:proofErr w:type="spellEnd"/>
      <w:r>
        <w:t xml:space="preserve"> ТМ 1000/6/04)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Двухлучевой расходомер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Деаэратор вакуумный ДВ-200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-сигнализационные устройства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-сигнализационные устройства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-сигнализационные устройства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-сигнализационные устройства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Запально</w:t>
      </w:r>
      <w:proofErr w:type="spellEnd"/>
      <w:r>
        <w:t>-сигнализирующее устройство ЗСУ-ПИ-45-03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Кран-балка 5т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Металлическая площадка для обслуживания оборудован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Металлическая площадка для обслуживания оборудован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Насос Д200-36 с </w:t>
      </w:r>
      <w:proofErr w:type="spellStart"/>
      <w:r>
        <w:t>эл.двигателем</w:t>
      </w:r>
      <w:proofErr w:type="spellEnd"/>
      <w:r>
        <w:t xml:space="preserve"> АИР 180 м4 30кВт/150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Насос Д200-36а с </w:t>
      </w:r>
      <w:proofErr w:type="spellStart"/>
      <w:r>
        <w:t>эл.двигателем</w:t>
      </w:r>
      <w:proofErr w:type="spellEnd"/>
      <w:r>
        <w:t xml:space="preserve"> 30/1500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Д200/36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Д320/50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 Д320/50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Насос </w:t>
      </w:r>
      <w:proofErr w:type="spellStart"/>
      <w:r>
        <w:t>ЦНСг</w:t>
      </w:r>
      <w:proofErr w:type="spellEnd"/>
      <w:r>
        <w:t xml:space="preserve"> 13 - 210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Насосный агрегат К-90-55А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Насосы Д1250/125 (3штуки)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Ограждение склада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Охладитель </w:t>
      </w:r>
      <w:proofErr w:type="spellStart"/>
      <w:r>
        <w:t>выпара</w:t>
      </w:r>
      <w:proofErr w:type="spellEnd"/>
      <w:r>
        <w:t xml:space="preserve"> ОВВ-16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Сдвижные консольные ворота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Соляная яма СЯ-1 V-103.445 </w:t>
      </w:r>
      <w:proofErr w:type="spellStart"/>
      <w:r>
        <w:t>м.куб</w:t>
      </w:r>
      <w:proofErr w:type="spellEnd"/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Соляная яма СЯ-2 V-142.м.куб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ТИЖ 0,08-1,92-2х зав. № 1052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Трансформаторы силовые ТМ-1000 6/04 </w:t>
      </w:r>
      <w:proofErr w:type="spellStart"/>
      <w:r>
        <w:t>кВ</w:t>
      </w:r>
      <w:proofErr w:type="spellEnd"/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Узел учета тепловой энергии (город)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lastRenderedPageBreak/>
        <w:t>Узел учета тепловой энергии (поселок Владимирский)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Уровнемер </w:t>
      </w:r>
      <w:proofErr w:type="spellStart"/>
      <w:r>
        <w:t>Rosemount</w:t>
      </w:r>
      <w:proofErr w:type="spellEnd"/>
      <w:r>
        <w:t xml:space="preserve"> 5301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Фильтр </w:t>
      </w:r>
      <w:proofErr w:type="spellStart"/>
      <w:r>
        <w:t>ФИПа</w:t>
      </w:r>
      <w:proofErr w:type="spellEnd"/>
      <w:r>
        <w:t xml:space="preserve"> I-3,4-0,6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Фильтр </w:t>
      </w:r>
      <w:proofErr w:type="spellStart"/>
      <w:r>
        <w:t>ФИПа</w:t>
      </w:r>
      <w:proofErr w:type="spellEnd"/>
      <w:r>
        <w:t xml:space="preserve"> II-3,4-0,6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Шкаф автоматики </w:t>
      </w:r>
      <w:proofErr w:type="spellStart"/>
      <w:r>
        <w:t>деаэрационной</w:t>
      </w:r>
      <w:proofErr w:type="spellEnd"/>
      <w:r>
        <w:t xml:space="preserve"> установки в комплекте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Шкаф управления вентиляторами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Щит управления </w:t>
      </w:r>
      <w:proofErr w:type="spellStart"/>
      <w:r>
        <w:t>подпиточными</w:t>
      </w:r>
      <w:proofErr w:type="spellEnd"/>
      <w:r>
        <w:t xml:space="preserve"> насосами ЩУПН (10115)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Щит учета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Электродвигатель А4 400У-4у3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Электропривод марка ВВ-06У2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Электропривод механизмов запирания окон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Два кабеля АСБ (3х120) от ячейки №42ГПП до РУ-14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Два кабеля АСБ (х120) от ячейки №22 ГРП </w:t>
      </w:r>
      <w:proofErr w:type="spellStart"/>
      <w:r>
        <w:t>Загарье</w:t>
      </w:r>
      <w:proofErr w:type="spellEnd"/>
      <w:r>
        <w:t xml:space="preserve"> до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proofErr w:type="spellStart"/>
      <w:r>
        <w:t>Кабел.линия</w:t>
      </w:r>
      <w:proofErr w:type="spellEnd"/>
      <w:r>
        <w:t xml:space="preserve"> 0,4кВ от ТП36ОАО"Редуктор-ПМ" до </w:t>
      </w:r>
      <w:proofErr w:type="spellStart"/>
      <w:r>
        <w:t>ТПкот</w:t>
      </w:r>
      <w:proofErr w:type="spellEnd"/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Кабел.линия0,4 </w:t>
      </w:r>
      <w:proofErr w:type="spellStart"/>
      <w:r>
        <w:t>кВ</w:t>
      </w:r>
      <w:proofErr w:type="spellEnd"/>
      <w:r>
        <w:t xml:space="preserve"> от ТП36ОАО"Редуктор-ПМ" до </w:t>
      </w:r>
      <w:proofErr w:type="spellStart"/>
      <w:r>
        <w:t>ТПдоп</w:t>
      </w:r>
      <w:proofErr w:type="spellEnd"/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Спаренные кабели ААШВ (3х185) от ячейки №1 и №49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Наружные сети питьевого водопровода от ВК до </w:t>
      </w:r>
      <w:proofErr w:type="spellStart"/>
      <w:r>
        <w:t>корпу</w:t>
      </w:r>
      <w:proofErr w:type="spellEnd"/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Пластинчатый теплообменник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Щит ВРУ1-11-10 УХЛ4 со счетчиками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Сигнализатор СТГ1-2Д зав.№ 1648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Сигнализатор СТГ1-2Д зав.№ 982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Насос </w:t>
      </w:r>
      <w:proofErr w:type="gramStart"/>
      <w:r>
        <w:t>К</w:t>
      </w:r>
      <w:proofErr w:type="gramEnd"/>
      <w:r>
        <w:t xml:space="preserve"> 65-50-125 Д-С-УХЛ-4 с дв.5,5/3000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Электродвигатель 37квт 5А 200М2 2950 об/М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Расходомер двухлучевой № 1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Расходомер двухлучевой № 2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Расходомер двухлучевой № 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Расходомер двухлучевой № 4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Система видеонаблюдения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 xml:space="preserve">Система видеонаблюдения </w:t>
      </w:r>
      <w:proofErr w:type="spellStart"/>
      <w:proofErr w:type="gramStart"/>
      <w:r>
        <w:t>скл</w:t>
      </w:r>
      <w:proofErr w:type="spellEnd"/>
      <w:r>
        <w:t>.№</w:t>
      </w:r>
      <w:proofErr w:type="gramEnd"/>
      <w:r>
        <w:t xml:space="preserve"> 2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Счетчик СТЭ -56 1/П5 -1-4м-К1 зав.№615533</w:t>
      </w:r>
    </w:p>
    <w:p w:rsidR="00400887" w:rsidRDefault="00400887" w:rsidP="00400887">
      <w:pPr>
        <w:pStyle w:val="a3"/>
        <w:numPr>
          <w:ilvl w:val="0"/>
          <w:numId w:val="1"/>
        </w:numPr>
        <w:ind w:left="-284"/>
      </w:pPr>
      <w:r>
        <w:t>Щит ЩМП (управление газ. задвижкой ВК-1)</w:t>
      </w:r>
    </w:p>
    <w:p w:rsidR="00EC5691" w:rsidRDefault="00400887" w:rsidP="00400887">
      <w:pPr>
        <w:pStyle w:val="a3"/>
        <w:numPr>
          <w:ilvl w:val="0"/>
          <w:numId w:val="1"/>
        </w:numPr>
        <w:ind w:left="-284"/>
      </w:pPr>
      <w:r>
        <w:t>Щит ЩМП-2 (управление газ. задвижкой ВК-1)</w:t>
      </w:r>
    </w:p>
    <w:sectPr w:rsidR="00EC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D66"/>
    <w:multiLevelType w:val="hybridMultilevel"/>
    <w:tmpl w:val="4DD2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7"/>
    <w:rsid w:val="00400887"/>
    <w:rsid w:val="0055347C"/>
    <w:rsid w:val="008F7D3B"/>
    <w:rsid w:val="00EC5691"/>
    <w:rsid w:val="00F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AD83-C64B-4166-BAFC-3D387AD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1</cp:revision>
  <dcterms:created xsi:type="dcterms:W3CDTF">2017-10-27T08:10:00Z</dcterms:created>
  <dcterms:modified xsi:type="dcterms:W3CDTF">2017-10-27T11:18:00Z</dcterms:modified>
</cp:coreProperties>
</file>