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6" w:rsidRDefault="000F03CF">
      <w:pPr>
        <w:pStyle w:val="a9"/>
        <w:pBdr>
          <w:bottom w:val="double" w:sz="4" w:space="0" w:color="auto"/>
        </w:pBdr>
        <w:tabs>
          <w:tab w:val="left" w:pos="8460"/>
          <w:tab w:val="center" w:pos="9720"/>
          <w:tab w:val="left" w:pos="13750"/>
        </w:tabs>
        <w:ind w:right="-83"/>
        <w:jc w:val="center"/>
        <w:rPr>
          <w:rFonts w:cs="Arial"/>
          <w:b/>
          <w:szCs w:val="24"/>
        </w:rPr>
      </w:pPr>
      <w:r>
        <w:rPr>
          <w:b/>
        </w:rPr>
        <w:t>Закрытое акционерное общество «ТВЭЛ-СТРОЙ»</w:t>
      </w:r>
    </w:p>
    <w:p w:rsidR="00D366F6" w:rsidRDefault="00D366F6">
      <w:pPr>
        <w:jc w:val="center"/>
        <w:rPr>
          <w:b/>
          <w:sz w:val="24"/>
          <w:szCs w:val="24"/>
          <w:u w:val="single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0F03CF">
      <w:pPr>
        <w:widowControl w:val="0"/>
        <w:ind w:left="595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D366F6" w:rsidRDefault="000F03CF">
      <w:pPr>
        <w:widowControl w:val="0"/>
        <w:overflowPunct/>
        <w:autoSpaceDE/>
        <w:autoSpaceDN/>
        <w:adjustRightInd/>
        <w:ind w:left="5954"/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ТО</w:t>
      </w:r>
    </w:p>
    <w:p w:rsidR="00D366F6" w:rsidRDefault="000F03CF">
      <w:pPr>
        <w:widowControl w:val="0"/>
        <w:overflowPunct/>
        <w:autoSpaceDE/>
        <w:autoSpaceDN/>
        <w:adjustRightInd/>
        <w:ind w:left="5954"/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ЗАО «ТВЭЛ-СТРОЙ»</w:t>
      </w:r>
    </w:p>
    <w:p w:rsidR="00D366F6" w:rsidRDefault="000F03CF">
      <w:pPr>
        <w:widowControl w:val="0"/>
        <w:overflowPunct/>
        <w:autoSpaceDE/>
        <w:autoSpaceDN/>
        <w:adjustRightInd/>
        <w:ind w:left="5954"/>
        <w:contextualSpacing/>
        <w:jc w:val="both"/>
        <w:textAlignment w:val="auto"/>
        <w:rPr>
          <w:i/>
        </w:rPr>
      </w:pPr>
      <w:r>
        <w:rPr>
          <w:i/>
        </w:rPr>
        <w:t>(действующий на основании доверенности     № 26/2014 от 01 января 2014 г.)</w:t>
      </w:r>
    </w:p>
    <w:p w:rsidR="00D366F6" w:rsidRDefault="00D366F6">
      <w:pPr>
        <w:widowControl w:val="0"/>
        <w:overflowPunct/>
        <w:autoSpaceDE/>
        <w:autoSpaceDN/>
        <w:adjustRightInd/>
        <w:ind w:left="5387"/>
        <w:contextualSpacing/>
        <w:jc w:val="both"/>
        <w:textAlignment w:val="auto"/>
        <w:rPr>
          <w:b/>
          <w:sz w:val="24"/>
          <w:szCs w:val="24"/>
        </w:rPr>
      </w:pPr>
    </w:p>
    <w:p w:rsidR="00D366F6" w:rsidRDefault="000F03CF">
      <w:pPr>
        <w:widowControl w:val="0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_____________ С.И. Виноградова</w:t>
      </w:r>
    </w:p>
    <w:p w:rsidR="00D366F6" w:rsidRDefault="00D366F6">
      <w:pPr>
        <w:widowControl w:val="0"/>
        <w:ind w:left="5954"/>
        <w:rPr>
          <w:b/>
          <w:sz w:val="24"/>
          <w:szCs w:val="24"/>
        </w:rPr>
      </w:pPr>
    </w:p>
    <w:p w:rsidR="00D366F6" w:rsidRDefault="000F03CF">
      <w:pPr>
        <w:widowControl w:val="0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___________ 2014 г.</w:t>
      </w: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D366F6">
      <w:pPr>
        <w:rPr>
          <w:b/>
          <w:sz w:val="24"/>
          <w:szCs w:val="24"/>
        </w:rPr>
      </w:pPr>
    </w:p>
    <w:p w:rsidR="00D366F6" w:rsidRDefault="000F03CF">
      <w:pPr>
        <w:pStyle w:val="1"/>
        <w:jc w:val="center"/>
        <w:rPr>
          <w:b/>
          <w:bCs/>
          <w:szCs w:val="36"/>
        </w:rPr>
      </w:pPr>
      <w:r>
        <w:rPr>
          <w:b/>
          <w:bCs/>
          <w:szCs w:val="36"/>
        </w:rPr>
        <w:t>ИЗВЕЩЕНИЕ</w:t>
      </w:r>
    </w:p>
    <w:p w:rsidR="00D366F6" w:rsidRDefault="000F03CF">
      <w:pPr>
        <w:pStyle w:val="1"/>
        <w:jc w:val="center"/>
        <w:rPr>
          <w:b/>
          <w:color w:val="000000" w:themeColor="text1"/>
          <w:szCs w:val="28"/>
        </w:rPr>
      </w:pPr>
      <w:proofErr w:type="gramStart"/>
      <w:r>
        <w:rPr>
          <w:b/>
          <w:color w:val="000000" w:themeColor="text1"/>
          <w:szCs w:val="28"/>
        </w:rPr>
        <w:t xml:space="preserve">о проведении открытого запроса предложений в электронной форме на право заключения договора субподряда на </w:t>
      </w:r>
      <w:r w:rsidR="00C97A86">
        <w:rPr>
          <w:b/>
          <w:color w:val="000000" w:themeColor="text1"/>
          <w:szCs w:val="28"/>
        </w:rPr>
        <w:t>выполнение работ по ремонту</w:t>
      </w:r>
      <w:proofErr w:type="gramEnd"/>
      <w:r w:rsidR="00C97A86">
        <w:rPr>
          <w:b/>
          <w:color w:val="000000" w:themeColor="text1"/>
          <w:szCs w:val="28"/>
        </w:rPr>
        <w:t xml:space="preserve">  зданий и сооружений   службы по эксплуатации и обслуживанию имущественного  комплекса  ОАО «ПО ЭХЗ»</w:t>
      </w:r>
    </w:p>
    <w:p w:rsidR="00D366F6" w:rsidRDefault="00D366F6">
      <w:pPr>
        <w:rPr>
          <w:color w:val="FF0000"/>
        </w:rPr>
      </w:pPr>
    </w:p>
    <w:p w:rsidR="00D366F6" w:rsidRDefault="00D366F6"/>
    <w:p w:rsidR="00D366F6" w:rsidRDefault="00D366F6"/>
    <w:p w:rsidR="00D366F6" w:rsidRDefault="00D366F6"/>
    <w:p w:rsidR="00D366F6" w:rsidRDefault="00D366F6">
      <w:pPr>
        <w:jc w:val="center"/>
      </w:pPr>
    </w:p>
    <w:p w:rsidR="00D366F6" w:rsidRDefault="000F03CF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 размещено на официальном сайте Госкорпорации «Росатом»</w:t>
      </w:r>
    </w:p>
    <w:p w:rsidR="00D366F6" w:rsidRDefault="00195A66">
      <w:pPr>
        <w:jc w:val="center"/>
        <w:rPr>
          <w:sz w:val="24"/>
          <w:szCs w:val="24"/>
        </w:rPr>
      </w:pPr>
      <w:hyperlink r:id="rId6" w:history="1">
        <w:r w:rsidR="000F03CF">
          <w:rPr>
            <w:rStyle w:val="a5"/>
            <w:sz w:val="24"/>
            <w:szCs w:val="24"/>
            <w:lang w:val="en-US"/>
          </w:rPr>
          <w:t>www</w:t>
        </w:r>
        <w:r w:rsidR="000F03CF">
          <w:rPr>
            <w:rStyle w:val="a5"/>
            <w:sz w:val="24"/>
            <w:szCs w:val="24"/>
          </w:rPr>
          <w:t>.</w:t>
        </w:r>
        <w:proofErr w:type="spellStart"/>
        <w:r w:rsidR="000F03CF">
          <w:rPr>
            <w:rStyle w:val="a5"/>
            <w:sz w:val="24"/>
            <w:szCs w:val="24"/>
            <w:lang w:val="en-US"/>
          </w:rPr>
          <w:t>zakupki</w:t>
        </w:r>
        <w:proofErr w:type="spellEnd"/>
        <w:r w:rsidR="000F03CF">
          <w:rPr>
            <w:rStyle w:val="a5"/>
            <w:sz w:val="24"/>
            <w:szCs w:val="24"/>
          </w:rPr>
          <w:t>.</w:t>
        </w:r>
        <w:proofErr w:type="spellStart"/>
        <w:r w:rsidR="000F03CF">
          <w:rPr>
            <w:rStyle w:val="a5"/>
            <w:sz w:val="24"/>
            <w:szCs w:val="24"/>
            <w:lang w:val="en-US"/>
          </w:rPr>
          <w:t>rosatom</w:t>
        </w:r>
        <w:proofErr w:type="spellEnd"/>
        <w:r w:rsidR="000F03CF">
          <w:rPr>
            <w:rStyle w:val="a5"/>
            <w:sz w:val="24"/>
            <w:szCs w:val="24"/>
          </w:rPr>
          <w:t>.</w:t>
        </w:r>
        <w:proofErr w:type="spellStart"/>
        <w:r w:rsidR="000F03C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0F03CF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Электронной торговой площадке «Фабрикант»</w:t>
      </w:r>
    </w:p>
    <w:p w:rsidR="00D366F6" w:rsidRDefault="00195A66">
      <w:pPr>
        <w:jc w:val="center"/>
        <w:rPr>
          <w:sz w:val="24"/>
          <w:szCs w:val="24"/>
          <w:u w:val="single"/>
        </w:rPr>
      </w:pPr>
      <w:hyperlink r:id="rId7" w:history="1">
        <w:r w:rsidR="000F03CF">
          <w:rPr>
            <w:rStyle w:val="a5"/>
            <w:sz w:val="24"/>
            <w:szCs w:val="24"/>
          </w:rPr>
          <w:t>www.fabrikant.ru</w:t>
        </w:r>
      </w:hyperlink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8"/>
          <w:szCs w:val="28"/>
        </w:rPr>
      </w:pPr>
    </w:p>
    <w:p w:rsidR="00D366F6" w:rsidRDefault="00D366F6">
      <w:pPr>
        <w:rPr>
          <w:sz w:val="28"/>
          <w:szCs w:val="28"/>
        </w:rPr>
      </w:pPr>
    </w:p>
    <w:p w:rsidR="00D366F6" w:rsidRDefault="00D366F6">
      <w:pPr>
        <w:rPr>
          <w:sz w:val="28"/>
          <w:szCs w:val="28"/>
        </w:rPr>
      </w:pPr>
    </w:p>
    <w:p w:rsidR="00D366F6" w:rsidRDefault="00D366F6">
      <w:pPr>
        <w:rPr>
          <w:sz w:val="28"/>
          <w:szCs w:val="28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D366F6">
      <w:pPr>
        <w:jc w:val="center"/>
        <w:rPr>
          <w:sz w:val="24"/>
          <w:szCs w:val="24"/>
        </w:rPr>
      </w:pPr>
    </w:p>
    <w:p w:rsidR="00D366F6" w:rsidRDefault="000F0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</w:p>
    <w:p w:rsidR="00D366F6" w:rsidRDefault="000F0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год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Toc272394232"/>
      <w:r>
        <w:rPr>
          <w:b/>
          <w:color w:val="000000"/>
          <w:sz w:val="24"/>
          <w:szCs w:val="24"/>
        </w:rPr>
        <w:lastRenderedPageBreak/>
        <w:t xml:space="preserve">1. Форма процедуры закупки: </w:t>
      </w:r>
      <w:r>
        <w:rPr>
          <w:color w:val="000000"/>
          <w:sz w:val="24"/>
          <w:szCs w:val="24"/>
        </w:rPr>
        <w:t>открытый запрос предложений в электронной форме (далее – запрос предложений).</w:t>
      </w:r>
    </w:p>
    <w:p w:rsidR="00D366F6" w:rsidRDefault="00D366F6">
      <w:pPr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Заказчик: </w:t>
      </w:r>
      <w:proofErr w:type="gramStart"/>
      <w:r>
        <w:rPr>
          <w:bCs/>
          <w:iCs/>
          <w:color w:val="000000"/>
          <w:sz w:val="24"/>
          <w:szCs w:val="24"/>
        </w:rPr>
        <w:t>Закрытое акционерное общество «ТВЭЛ-СТРОЙ»</w:t>
      </w:r>
      <w:r>
        <w:rPr>
          <w:color w:val="000000"/>
          <w:sz w:val="24"/>
          <w:szCs w:val="24"/>
        </w:rPr>
        <w:t xml:space="preserve"> (далее - Заказчик), расположенный по адресу: 117105, г. Москва, Варшавское шоссе, д.3, оф.23</w:t>
      </w:r>
      <w:r>
        <w:rPr>
          <w:bCs/>
          <w:iCs/>
          <w:color w:val="000000"/>
          <w:sz w:val="24"/>
          <w:szCs w:val="24"/>
        </w:rPr>
        <w:t>; почтовый адрес: 115230, г. Москва, Варшавское шоссе, д.47, корп.4, этаж 7«Б»</w:t>
      </w:r>
      <w:r>
        <w:rPr>
          <w:color w:val="000000"/>
          <w:sz w:val="24"/>
          <w:szCs w:val="24"/>
        </w:rPr>
        <w:t>.</w:t>
      </w:r>
      <w:proofErr w:type="gramEnd"/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Контактное лицо: Виноградова Светлана Ивановна, начальник Тендерного отдела.</w:t>
      </w:r>
    </w:p>
    <w:p w:rsidR="00D366F6" w:rsidRDefault="000F03CF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8-495-6624606 доб. 250</w:t>
      </w:r>
    </w:p>
    <w:p w:rsidR="00D366F6" w:rsidRDefault="000F03CF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Факс 8-495-6624605</w:t>
      </w:r>
    </w:p>
    <w:p w:rsidR="00D366F6" w:rsidRDefault="000F03CF">
      <w:pPr>
        <w:ind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>
          <w:rPr>
            <w:rStyle w:val="a5"/>
            <w:color w:val="000000"/>
            <w:sz w:val="24"/>
            <w:szCs w:val="24"/>
            <w:lang w:val="en-US"/>
          </w:rPr>
          <w:t>info</w:t>
        </w:r>
        <w:r>
          <w:rPr>
            <w:rStyle w:val="a5"/>
            <w:color w:val="000000"/>
            <w:sz w:val="24"/>
            <w:szCs w:val="24"/>
          </w:rPr>
          <w:t>@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tvel</w:t>
        </w:r>
        <w:proofErr w:type="spellEnd"/>
        <w:r>
          <w:rPr>
            <w:rStyle w:val="a5"/>
            <w:color w:val="000000"/>
            <w:sz w:val="24"/>
            <w:szCs w:val="24"/>
          </w:rPr>
          <w:t>-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stroy</w:t>
        </w:r>
        <w:proofErr w:type="spellEnd"/>
        <w:r>
          <w:rPr>
            <w:rStyle w:val="a5"/>
            <w:color w:val="000000"/>
            <w:sz w:val="24"/>
            <w:szCs w:val="24"/>
          </w:rPr>
          <w:t>.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366F6" w:rsidRDefault="000F03CF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работы: в рабочие дни с 9-00 до 18-00, в пятницу с 9-00 до 17-00 по московскому времени.</w:t>
      </w:r>
    </w:p>
    <w:p w:rsidR="00D366F6" w:rsidRDefault="000F03CF">
      <w:pPr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Организатор размещения заказа: </w:t>
      </w:r>
      <w:proofErr w:type="gramStart"/>
      <w:r>
        <w:rPr>
          <w:bCs/>
          <w:iCs/>
          <w:color w:val="000000"/>
          <w:sz w:val="24"/>
          <w:szCs w:val="24"/>
        </w:rPr>
        <w:t>Закрытое акционерное общество «ТВЭЛ-СТРОЙ»</w:t>
      </w:r>
      <w:r>
        <w:rPr>
          <w:color w:val="000000"/>
          <w:sz w:val="24"/>
          <w:szCs w:val="24"/>
        </w:rPr>
        <w:t>, расположенный по адресу: 117105, г. Москва, Варшавское шоссе, д.3, оф.23</w:t>
      </w:r>
      <w:r>
        <w:rPr>
          <w:bCs/>
          <w:iCs/>
          <w:color w:val="000000"/>
          <w:sz w:val="24"/>
          <w:szCs w:val="24"/>
        </w:rPr>
        <w:t>; почтовый адрес: 115230, г. Москва, Варшавское шоссе, д.47, корп.4, этаж 7«Б»</w:t>
      </w:r>
      <w:r>
        <w:rPr>
          <w:color w:val="000000"/>
          <w:sz w:val="24"/>
          <w:szCs w:val="24"/>
        </w:rPr>
        <w:t>.</w:t>
      </w:r>
      <w:proofErr w:type="gramEnd"/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Контактное лицо: Виноградова Светлана Ивановна, начальник Тендерного отдела.</w:t>
      </w:r>
    </w:p>
    <w:p w:rsidR="00D366F6" w:rsidRDefault="000F03CF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8(495) 662-46-06 доб. 250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Факс 8(495) 662-46-05</w:t>
      </w:r>
    </w:p>
    <w:p w:rsidR="00D366F6" w:rsidRDefault="000F03CF">
      <w:pPr>
        <w:ind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hyperlink r:id="rId9" w:history="1">
        <w:r>
          <w:rPr>
            <w:rStyle w:val="a5"/>
            <w:color w:val="000000"/>
            <w:sz w:val="24"/>
            <w:szCs w:val="24"/>
            <w:lang w:val="en-US"/>
          </w:rPr>
          <w:t>info</w:t>
        </w:r>
        <w:r>
          <w:rPr>
            <w:rStyle w:val="a5"/>
            <w:color w:val="000000"/>
            <w:sz w:val="24"/>
            <w:szCs w:val="24"/>
          </w:rPr>
          <w:t>@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tvel</w:t>
        </w:r>
        <w:proofErr w:type="spellEnd"/>
        <w:r>
          <w:rPr>
            <w:rStyle w:val="a5"/>
            <w:color w:val="000000"/>
            <w:sz w:val="24"/>
            <w:szCs w:val="24"/>
          </w:rPr>
          <w:t>-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stroy</w:t>
        </w:r>
        <w:proofErr w:type="spellEnd"/>
        <w:r>
          <w:rPr>
            <w:rStyle w:val="a5"/>
            <w:color w:val="000000"/>
            <w:sz w:val="24"/>
            <w:szCs w:val="24"/>
          </w:rPr>
          <w:t>.</w:t>
        </w:r>
        <w:proofErr w:type="spellStart"/>
        <w:r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366F6" w:rsidRDefault="000F03CF">
      <w:pPr>
        <w:ind w:firstLine="56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работы: в рабочие дни с 9-00 до 18-00, в пятницу с 9-00 до 17-00 по московскому времени.</w:t>
      </w:r>
    </w:p>
    <w:p w:rsidR="00D366F6" w:rsidRDefault="00D366F6">
      <w:pPr>
        <w:ind w:firstLine="567"/>
        <w:rPr>
          <w:b/>
          <w:color w:val="000000"/>
          <w:sz w:val="24"/>
          <w:szCs w:val="24"/>
        </w:rPr>
      </w:pPr>
    </w:p>
    <w:p w:rsidR="00D366F6" w:rsidRDefault="000F03CF">
      <w:pPr>
        <w:widowControl w:val="0"/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Описание запроса предложений</w:t>
      </w:r>
    </w:p>
    <w:p w:rsidR="00D366F6" w:rsidRDefault="000F03CF">
      <w:pPr>
        <w:pStyle w:val="Style1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Открытый запрос предложений на право заключения договора субподряда на </w:t>
      </w:r>
      <w:r w:rsidR="00C97A86">
        <w:rPr>
          <w:color w:val="000000" w:themeColor="text1"/>
        </w:rPr>
        <w:t>выполнение работ по ремонту  зданий и сооружений   службы по эксплуатации и обслуживанию имущественного  комплекса  ОАО «ПО ЭХЗ»</w:t>
      </w:r>
      <w:r>
        <w:rPr>
          <w:color w:val="000000" w:themeColor="text1"/>
        </w:rPr>
        <w:t>.</w:t>
      </w:r>
    </w:p>
    <w:p w:rsidR="00D366F6" w:rsidRDefault="00D366F6">
      <w:pPr>
        <w:pStyle w:val="Style1"/>
        <w:ind w:firstLine="567"/>
        <w:jc w:val="both"/>
        <w:rPr>
          <w:b/>
          <w:color w:val="000000" w:themeColor="text1"/>
        </w:rPr>
      </w:pPr>
    </w:p>
    <w:p w:rsidR="00D366F6" w:rsidRDefault="000F03CF">
      <w:pPr>
        <w:widowControl w:val="0"/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3.1. Предмет договора:</w:t>
      </w:r>
    </w:p>
    <w:p w:rsidR="00D366F6" w:rsidRDefault="00C97A86">
      <w:pPr>
        <w:pStyle w:val="Style1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Выполнение работ по ремонту  зданий и сооружений   службы по эксплуатации и обслуживанию имущественного  комплекса  ОАО «ПО ЭХЗ»</w:t>
      </w:r>
      <w:r w:rsidR="000F03CF">
        <w:rPr>
          <w:color w:val="000000" w:themeColor="text1"/>
        </w:rPr>
        <w:t>.</w:t>
      </w:r>
    </w:p>
    <w:p w:rsidR="00D366F6" w:rsidRDefault="00D366F6">
      <w:pPr>
        <w:pStyle w:val="Style1"/>
        <w:ind w:firstLine="567"/>
        <w:jc w:val="both"/>
        <w:rPr>
          <w:color w:val="000000"/>
          <w:u w:val="single"/>
        </w:rPr>
      </w:pPr>
    </w:p>
    <w:p w:rsidR="00D366F6" w:rsidRDefault="000F03CF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и объем выполняемых работ: в соответствии с Томом 2 Документации «Техническая часть». </w:t>
      </w:r>
    </w:p>
    <w:p w:rsidR="00D366F6" w:rsidRDefault="00D366F6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C97A86" w:rsidRPr="00C97A86" w:rsidRDefault="000F03CF" w:rsidP="00C97A86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Место выполнения работ: </w:t>
      </w:r>
      <w:r w:rsidR="00C97A86" w:rsidRPr="00C97A86">
        <w:rPr>
          <w:color w:val="000000"/>
          <w:sz w:val="24"/>
          <w:szCs w:val="24"/>
        </w:rPr>
        <w:t>Открытое акционерное общество «Производственное объединение «Электрохимический завод» (ОАО «ПО ЭХЗ»).</w:t>
      </w:r>
    </w:p>
    <w:p w:rsidR="00C97A86" w:rsidRPr="00C97A86" w:rsidRDefault="00C97A86" w:rsidP="00C97A8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C97A86">
        <w:rPr>
          <w:color w:val="000000"/>
          <w:sz w:val="24"/>
          <w:szCs w:val="24"/>
        </w:rPr>
        <w:t xml:space="preserve">663690, РФ, Красноярский край, г. </w:t>
      </w:r>
      <w:proofErr w:type="spellStart"/>
      <w:r w:rsidRPr="00C97A86">
        <w:rPr>
          <w:color w:val="000000"/>
          <w:sz w:val="24"/>
          <w:szCs w:val="24"/>
        </w:rPr>
        <w:t>Зеленогорск</w:t>
      </w:r>
      <w:proofErr w:type="spellEnd"/>
      <w:r w:rsidRPr="00C97A86">
        <w:rPr>
          <w:color w:val="000000"/>
          <w:sz w:val="24"/>
          <w:szCs w:val="24"/>
        </w:rPr>
        <w:t>, ул. Первая Промышленная, дом 1.</w:t>
      </w:r>
    </w:p>
    <w:p w:rsidR="00D366F6" w:rsidRPr="00C97A86" w:rsidRDefault="00C97A86" w:rsidP="00C97A8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C97A86">
        <w:rPr>
          <w:color w:val="000000"/>
          <w:sz w:val="24"/>
          <w:szCs w:val="24"/>
        </w:rPr>
        <w:t>Здания и сооружения службы по эксплуатации и обслуживанию общепромышленного комплекса ОАО «ПО ЭХЗ».</w:t>
      </w:r>
    </w:p>
    <w:p w:rsidR="00D366F6" w:rsidRDefault="00D366F6">
      <w:pPr>
        <w:widowControl w:val="0"/>
        <w:ind w:firstLine="567"/>
        <w:jc w:val="both"/>
        <w:rPr>
          <w:sz w:val="24"/>
          <w:szCs w:val="24"/>
        </w:rPr>
      </w:pPr>
    </w:p>
    <w:p w:rsidR="00D366F6" w:rsidRDefault="000F03CF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3.3. Срок выполнения работ: </w:t>
      </w:r>
    </w:p>
    <w:p w:rsidR="00F9080E" w:rsidRPr="00F9080E" w:rsidRDefault="00F9080E" w:rsidP="00F9080E">
      <w:pPr>
        <w:widowControl w:val="0"/>
        <w:ind w:firstLine="567"/>
        <w:jc w:val="both"/>
        <w:rPr>
          <w:sz w:val="24"/>
          <w:szCs w:val="24"/>
        </w:rPr>
      </w:pPr>
      <w:r w:rsidRPr="00F9080E">
        <w:rPr>
          <w:sz w:val="24"/>
          <w:szCs w:val="24"/>
        </w:rPr>
        <w:t>Начало работ:   с мом</w:t>
      </w:r>
      <w:r>
        <w:rPr>
          <w:sz w:val="24"/>
          <w:szCs w:val="24"/>
        </w:rPr>
        <w:t>ента заключения договора субпод</w:t>
      </w:r>
      <w:r w:rsidRPr="00F9080E">
        <w:rPr>
          <w:sz w:val="24"/>
          <w:szCs w:val="24"/>
        </w:rPr>
        <w:t xml:space="preserve">ряда с учетом отлагательного условия, указанного в  п. 13.1. договора субподряда. </w:t>
      </w:r>
    </w:p>
    <w:p w:rsidR="00D366F6" w:rsidRDefault="00F9080E" w:rsidP="00F9080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F9080E">
        <w:rPr>
          <w:sz w:val="24"/>
          <w:szCs w:val="24"/>
        </w:rPr>
        <w:t xml:space="preserve">Окончание работ: </w:t>
      </w:r>
      <w:r w:rsidR="00C97A86" w:rsidRPr="00C97A86">
        <w:rPr>
          <w:sz w:val="24"/>
          <w:szCs w:val="24"/>
        </w:rPr>
        <w:t>в</w:t>
      </w:r>
      <w:r w:rsidR="00C97A86" w:rsidRPr="00C97A86">
        <w:rPr>
          <w:iCs/>
          <w:sz w:val="24"/>
          <w:szCs w:val="24"/>
        </w:rPr>
        <w:t xml:space="preserve">  </w:t>
      </w:r>
      <w:r w:rsidR="00C97A86" w:rsidRPr="00C97A86">
        <w:rPr>
          <w:bCs/>
          <w:sz w:val="24"/>
          <w:szCs w:val="24"/>
        </w:rPr>
        <w:t xml:space="preserve">течение 9 (девяти) календарных месяцев </w:t>
      </w:r>
      <w:r w:rsidR="00C97A86">
        <w:rPr>
          <w:bCs/>
          <w:sz w:val="24"/>
          <w:szCs w:val="24"/>
        </w:rPr>
        <w:t xml:space="preserve"> с момента начала работ</w:t>
      </w:r>
      <w:r w:rsidR="000F03CF">
        <w:rPr>
          <w:sz w:val="24"/>
          <w:szCs w:val="24"/>
        </w:rPr>
        <w:t>.</w:t>
      </w:r>
    </w:p>
    <w:p w:rsidR="00D366F6" w:rsidRDefault="00D366F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 Начальная (максимальная) цена договора:</w:t>
      </w:r>
    </w:p>
    <w:p w:rsidR="00D366F6" w:rsidRPr="003156D5" w:rsidRDefault="00C97A86" w:rsidP="002C6360">
      <w:pPr>
        <w:widowControl w:val="0"/>
        <w:ind w:firstLine="567"/>
        <w:jc w:val="both"/>
        <w:rPr>
          <w:sz w:val="24"/>
          <w:szCs w:val="24"/>
        </w:rPr>
      </w:pPr>
      <w:r w:rsidRPr="00C97A86">
        <w:rPr>
          <w:sz w:val="24"/>
          <w:szCs w:val="24"/>
        </w:rPr>
        <w:t>15 989 704,50</w:t>
      </w:r>
      <w:r w:rsidR="0060146C" w:rsidRPr="0060146C">
        <w:rPr>
          <w:sz w:val="24"/>
          <w:szCs w:val="24"/>
        </w:rPr>
        <w:t xml:space="preserve"> (</w:t>
      </w:r>
      <w:r w:rsidRPr="00C97A86">
        <w:rPr>
          <w:sz w:val="24"/>
          <w:szCs w:val="24"/>
        </w:rPr>
        <w:t>Пятнадцать миллионов девятьсот восемьдесят девять тысяч семьсот четыре рубля пятьдесят копеек</w:t>
      </w:r>
      <w:r w:rsidR="0060146C" w:rsidRPr="0060146C">
        <w:rPr>
          <w:sz w:val="24"/>
          <w:szCs w:val="24"/>
        </w:rPr>
        <w:t xml:space="preserve">), </w:t>
      </w:r>
      <w:r w:rsidR="0060146C" w:rsidRPr="002C6360">
        <w:rPr>
          <w:sz w:val="24"/>
          <w:szCs w:val="24"/>
        </w:rPr>
        <w:t>включая НДС 18%</w:t>
      </w:r>
      <w:r>
        <w:rPr>
          <w:sz w:val="24"/>
          <w:szCs w:val="24"/>
        </w:rPr>
        <w:t>, в том числе лимит финансирования:</w:t>
      </w:r>
    </w:p>
    <w:p w:rsidR="00D366F6" w:rsidRDefault="00C97A86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2014 год: </w:t>
      </w:r>
      <w:r w:rsidRPr="00C97A86">
        <w:rPr>
          <w:color w:val="000000"/>
          <w:sz w:val="24"/>
          <w:szCs w:val="24"/>
        </w:rPr>
        <w:t>2 089 120,00 (Два миллиона восемьдесят девять тысяч сто двадцать рублей), включая НДС 18%.</w:t>
      </w:r>
    </w:p>
    <w:p w:rsidR="00C97A86" w:rsidRDefault="00C97A86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2015 год: </w:t>
      </w:r>
      <w:r w:rsidRPr="00C97A86">
        <w:rPr>
          <w:color w:val="000000"/>
          <w:sz w:val="24"/>
          <w:szCs w:val="24"/>
        </w:rPr>
        <w:t>13 900 584,50  (Тринадцать миллионов девятьсот тысяч пятьсот восемьдесят четыре рубля пятьдесят копеек), включая НДС 18%.</w:t>
      </w:r>
    </w:p>
    <w:p w:rsidR="00C97A86" w:rsidRDefault="00C97A86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366F6" w:rsidRDefault="000F03CF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включает в себя все расходы, связанные с выполнением работ, </w:t>
      </w:r>
      <w:r>
        <w:rPr>
          <w:color w:val="000000"/>
          <w:sz w:val="24"/>
          <w:szCs w:val="24"/>
        </w:rPr>
        <w:lastRenderedPageBreak/>
        <w:t>оказанием услуг, доставкой работников до места назначения, включая страхование, услуги генподрядчика, уплату таможенных пошлин, налоги, сборы, и другие обязательные платежи.</w:t>
      </w:r>
    </w:p>
    <w:p w:rsidR="00D366F6" w:rsidRDefault="00D366F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 w:rsidP="00766F9B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3.5. Сведения о предоставлении преференций: </w:t>
      </w:r>
      <w:r>
        <w:rPr>
          <w:color w:val="000000"/>
          <w:sz w:val="24"/>
          <w:szCs w:val="24"/>
        </w:rPr>
        <w:t>преференции не предоставляются.</w:t>
      </w:r>
    </w:p>
    <w:p w:rsidR="002C382D" w:rsidRDefault="002C382D" w:rsidP="00766F9B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F9080E" w:rsidRPr="00766F9B" w:rsidRDefault="00F9080E" w:rsidP="00766F9B">
      <w:pPr>
        <w:widowControl w:val="0"/>
        <w:ind w:firstLine="567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366F6" w:rsidRDefault="000F03CF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Срок, место и порядок предоставления документации о проведении запроса предложений: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Документация о проведении запроса предложений в письменной форме выдается бесплатно ежедневно по рабочим дням с 10 час. 00 мин. до 17 час. 00 мин., начиная с </w:t>
      </w:r>
      <w:r w:rsidR="00C97A86">
        <w:rPr>
          <w:color w:val="000000"/>
          <w:sz w:val="24"/>
          <w:szCs w:val="24"/>
        </w:rPr>
        <w:t>01 октября</w:t>
      </w:r>
      <w:r>
        <w:rPr>
          <w:color w:val="000000"/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по </w:t>
      </w:r>
      <w:r w:rsidR="00C97A86">
        <w:rPr>
          <w:color w:val="000000"/>
          <w:sz w:val="24"/>
          <w:szCs w:val="24"/>
        </w:rPr>
        <w:t>13 октября</w:t>
      </w:r>
      <w:r>
        <w:rPr>
          <w:color w:val="000000"/>
          <w:sz w:val="24"/>
          <w:szCs w:val="24"/>
        </w:rPr>
        <w:t xml:space="preserve"> 2014 года по адресу: </w:t>
      </w:r>
      <w:r>
        <w:rPr>
          <w:bCs/>
          <w:iCs/>
          <w:color w:val="000000"/>
          <w:sz w:val="24"/>
          <w:szCs w:val="24"/>
        </w:rPr>
        <w:t>115230, г. Москва, Варшавское шоссе, д. 47, корп. 4, этаж 7«Б»</w:t>
      </w:r>
      <w:r>
        <w:rPr>
          <w:color w:val="000000"/>
          <w:sz w:val="24"/>
          <w:szCs w:val="24"/>
        </w:rPr>
        <w:t>.</w:t>
      </w:r>
    </w:p>
    <w:p w:rsidR="00D366F6" w:rsidRDefault="00D366F6">
      <w:pPr>
        <w:ind w:firstLine="567"/>
        <w:jc w:val="both"/>
        <w:rPr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Документация о проведении запроса предложений в письменной форме выдается на основании запроса любого заинтересованного лица, поданного в письменной форме (в том числе по электронной почте, по факсу), в течение двух рабочих дней со дня получения соответствующего запроса.</w:t>
      </w:r>
    </w:p>
    <w:p w:rsidR="00D366F6" w:rsidRDefault="00D366F6">
      <w:pPr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5. Официальный сайт сети Интернет, на котором размещена документация о проведении запроса предложений: </w:t>
      </w:r>
      <w:r>
        <w:rPr>
          <w:rStyle w:val="a5"/>
          <w:sz w:val="24"/>
          <w:szCs w:val="24"/>
          <w:lang w:val="en-US"/>
        </w:rPr>
        <w:t>www</w:t>
      </w:r>
      <w:r>
        <w:rPr>
          <w:rStyle w:val="a5"/>
          <w:sz w:val="24"/>
          <w:szCs w:val="24"/>
        </w:rPr>
        <w:t>.</w:t>
      </w:r>
      <w:proofErr w:type="spellStart"/>
      <w:r>
        <w:rPr>
          <w:rStyle w:val="a5"/>
          <w:sz w:val="24"/>
          <w:szCs w:val="24"/>
        </w:rPr>
        <w:t>zakupki.rosatom.ru</w:t>
      </w:r>
      <w:proofErr w:type="spellEnd"/>
      <w:r>
        <w:rPr>
          <w:color w:val="000000"/>
          <w:sz w:val="24"/>
          <w:szCs w:val="24"/>
        </w:rPr>
        <w:t xml:space="preserve"> и на ЭТП «Фабрикант» </w:t>
      </w:r>
      <w:hyperlink r:id="rId10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fabrikant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</w:rPr>
        <w:t>.</w:t>
      </w:r>
    </w:p>
    <w:p w:rsidR="00D366F6" w:rsidRDefault="00D366F6">
      <w:pPr>
        <w:jc w:val="both"/>
        <w:rPr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участник размещения заказа самостоятельно получил комплект документации о проведении запроса предложений с официального сайта или другим способом, Организатор запроса предложений не несет обязательств или ответственности в случае неполучения таким участником размещения заказа разъяснений, изменений или дополнений к документации о проведении запроса предложений.</w:t>
      </w:r>
    </w:p>
    <w:p w:rsidR="00D366F6" w:rsidRDefault="00D366F6">
      <w:pPr>
        <w:ind w:firstLine="567"/>
        <w:jc w:val="both"/>
        <w:rPr>
          <w:color w:val="000000"/>
          <w:sz w:val="24"/>
          <w:szCs w:val="24"/>
        </w:rPr>
      </w:pPr>
    </w:p>
    <w:p w:rsidR="00D366F6" w:rsidRDefault="000F03CF">
      <w:pPr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Обеспечение заявки о подаче Предложения:</w:t>
      </w:r>
      <w:r>
        <w:rPr>
          <w:color w:val="000000"/>
          <w:sz w:val="24"/>
          <w:szCs w:val="24"/>
        </w:rPr>
        <w:t xml:space="preserve"> не предусмотрено.</w:t>
      </w:r>
    </w:p>
    <w:p w:rsidR="00D366F6" w:rsidRDefault="00D366F6">
      <w:pPr>
        <w:tabs>
          <w:tab w:val="left" w:pos="1134"/>
        </w:tabs>
        <w:overflowPunct/>
        <w:autoSpaceDE/>
        <w:autoSpaceDN/>
        <w:adjustRightInd/>
        <w:ind w:left="928"/>
        <w:contextualSpacing/>
        <w:jc w:val="both"/>
        <w:textAlignment w:val="auto"/>
        <w:rPr>
          <w:color w:val="000000"/>
          <w:sz w:val="24"/>
          <w:szCs w:val="24"/>
        </w:rPr>
      </w:pPr>
    </w:p>
    <w:p w:rsidR="00D366F6" w:rsidRDefault="000F03CF">
      <w:pPr>
        <w:numPr>
          <w:ilvl w:val="0"/>
          <w:numId w:val="44"/>
        </w:numPr>
        <w:tabs>
          <w:tab w:val="left" w:pos="993"/>
        </w:tabs>
        <w:overflowPunct/>
        <w:autoSpaceDE/>
        <w:autoSpaceDN/>
        <w:adjustRightInd/>
        <w:ind w:left="0" w:firstLine="568"/>
        <w:contextualSpacing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Возможность проведения процедуры переторжки</w:t>
      </w:r>
      <w:r>
        <w:rPr>
          <w:b/>
          <w:color w:val="000000"/>
          <w:spacing w:val="-6"/>
          <w:sz w:val="24"/>
          <w:szCs w:val="24"/>
        </w:rPr>
        <w:t xml:space="preserve"> по снижению </w:t>
      </w:r>
      <w:r>
        <w:rPr>
          <w:b/>
          <w:color w:val="000000"/>
          <w:sz w:val="24"/>
          <w:szCs w:val="24"/>
        </w:rPr>
        <w:t xml:space="preserve">первоначально указанной в Предложении цены [и/или уменьшения первоначально указанных в Предложении сроков поставки продукции и/или снижению первоначально указанных в Предложении авансовых платежей]: </w:t>
      </w:r>
      <w:r>
        <w:rPr>
          <w:color w:val="000000"/>
          <w:sz w:val="24"/>
          <w:szCs w:val="24"/>
        </w:rPr>
        <w:t>предусмотрена.</w:t>
      </w:r>
    </w:p>
    <w:p w:rsidR="00D366F6" w:rsidRDefault="00D366F6">
      <w:pPr>
        <w:ind w:firstLine="567"/>
        <w:jc w:val="both"/>
        <w:rPr>
          <w:color w:val="000000"/>
          <w:sz w:val="24"/>
          <w:szCs w:val="24"/>
        </w:rPr>
      </w:pPr>
    </w:p>
    <w:p w:rsidR="00D366F6" w:rsidRDefault="000F03CF">
      <w:pPr>
        <w:pStyle w:val="ad"/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Срок окончания подачи предложений на участие в запросе предложений: </w:t>
      </w:r>
    </w:p>
    <w:p w:rsidR="00D366F6" w:rsidRDefault="000F03CF">
      <w:pPr>
        <w:pStyle w:val="ad"/>
        <w:ind w:left="928" w:hanging="361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и время: </w:t>
      </w:r>
      <w:r w:rsidR="00C97A86">
        <w:rPr>
          <w:color w:val="000000"/>
          <w:sz w:val="24"/>
          <w:szCs w:val="24"/>
        </w:rPr>
        <w:t>13 октября</w:t>
      </w:r>
      <w:r>
        <w:rPr>
          <w:color w:val="000000"/>
          <w:sz w:val="24"/>
          <w:szCs w:val="24"/>
        </w:rPr>
        <w:t xml:space="preserve"> 2014</w:t>
      </w:r>
      <w:r>
        <w:rPr>
          <w:bCs/>
          <w:iCs/>
          <w:color w:val="000000"/>
          <w:sz w:val="24"/>
          <w:szCs w:val="24"/>
        </w:rPr>
        <w:t xml:space="preserve">г. до </w:t>
      </w:r>
      <w:r w:rsidR="00182FC8">
        <w:rPr>
          <w:bCs/>
          <w:iCs/>
          <w:color w:val="000000"/>
          <w:sz w:val="24"/>
          <w:szCs w:val="24"/>
        </w:rPr>
        <w:t>08</w:t>
      </w:r>
      <w:r>
        <w:rPr>
          <w:bCs/>
          <w:iCs/>
          <w:color w:val="000000"/>
          <w:sz w:val="24"/>
          <w:szCs w:val="24"/>
        </w:rPr>
        <w:t xml:space="preserve"> часов 00 минут.</w:t>
      </w:r>
    </w:p>
    <w:p w:rsidR="00D366F6" w:rsidRDefault="00D366F6">
      <w:pPr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Место, дата и время открытия доступа к поданным заявкам на участие в запросе предложений: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Место: </w:t>
      </w:r>
      <w:r>
        <w:rPr>
          <w:bCs/>
          <w:iCs/>
          <w:color w:val="000000"/>
          <w:sz w:val="24"/>
          <w:szCs w:val="24"/>
        </w:rPr>
        <w:t>115230, г. Москва, Варшавское шоссе, д.47, корп.4, этаж 7«Б»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713 (конференц-зал) ЗАО «ТВЭЛ-СТРОЙ»</w:t>
      </w:r>
      <w:proofErr w:type="gramEnd"/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и время: </w:t>
      </w:r>
      <w:r w:rsidR="00C97A86">
        <w:rPr>
          <w:color w:val="000000"/>
          <w:sz w:val="24"/>
          <w:szCs w:val="24"/>
        </w:rPr>
        <w:t>13 октября</w:t>
      </w:r>
      <w:r>
        <w:rPr>
          <w:color w:val="000000"/>
          <w:sz w:val="24"/>
          <w:szCs w:val="24"/>
        </w:rPr>
        <w:t xml:space="preserve"> 2014 года </w:t>
      </w:r>
      <w:r w:rsidR="00182FC8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часов 00 минут.</w:t>
      </w:r>
    </w:p>
    <w:p w:rsidR="00D366F6" w:rsidRDefault="00D366F6">
      <w:pPr>
        <w:ind w:firstLine="567"/>
        <w:rPr>
          <w:b/>
          <w:color w:val="000000"/>
          <w:sz w:val="24"/>
          <w:szCs w:val="24"/>
        </w:rPr>
      </w:pPr>
    </w:p>
    <w:p w:rsidR="00D366F6" w:rsidRDefault="000F03CF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Место и дата рассмотрения предложений на участие в запросе предложений: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Место: </w:t>
      </w:r>
      <w:r>
        <w:rPr>
          <w:bCs/>
          <w:iCs/>
          <w:color w:val="000000"/>
          <w:sz w:val="24"/>
          <w:szCs w:val="24"/>
        </w:rPr>
        <w:t>115230, г. Москва, Варшавское шоссе, д.47, корп.4, этаж 7«Б»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713 (конференц-зал) ЗАО «ТВЭЛ-СТРОЙ»</w:t>
      </w:r>
      <w:proofErr w:type="gramEnd"/>
    </w:p>
    <w:p w:rsidR="00D366F6" w:rsidRDefault="000F03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C97A86">
        <w:rPr>
          <w:sz w:val="24"/>
          <w:szCs w:val="24"/>
        </w:rPr>
        <w:t>21 октября</w:t>
      </w:r>
      <w:r>
        <w:rPr>
          <w:sz w:val="24"/>
          <w:szCs w:val="24"/>
        </w:rPr>
        <w:t xml:space="preserve"> 2014 года.</w:t>
      </w:r>
    </w:p>
    <w:p w:rsidR="00D366F6" w:rsidRDefault="00D366F6">
      <w:pPr>
        <w:ind w:firstLine="567"/>
        <w:jc w:val="both"/>
        <w:rPr>
          <w:b/>
          <w:color w:val="000000"/>
          <w:sz w:val="24"/>
          <w:szCs w:val="24"/>
        </w:rPr>
      </w:pP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Место и дата подведения итогов запроса предложений:</w:t>
      </w:r>
    </w:p>
    <w:p w:rsidR="00D366F6" w:rsidRDefault="000F03CF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Место: </w:t>
      </w:r>
      <w:r>
        <w:rPr>
          <w:bCs/>
          <w:iCs/>
          <w:color w:val="000000"/>
          <w:sz w:val="24"/>
          <w:szCs w:val="24"/>
        </w:rPr>
        <w:t>115230, г. Москва, Варшавское шоссе, д.47, корп.4, этаж 7«Б»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713 (конференц-зал) ЗАО «ТВЭЛ-СТРОЙ»</w:t>
      </w:r>
      <w:proofErr w:type="gramEnd"/>
    </w:p>
    <w:p w:rsidR="00D366F6" w:rsidRDefault="000F03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C97A86">
        <w:rPr>
          <w:sz w:val="24"/>
          <w:szCs w:val="24"/>
        </w:rPr>
        <w:t>21 октября</w:t>
      </w:r>
      <w:r>
        <w:rPr>
          <w:sz w:val="24"/>
          <w:szCs w:val="24"/>
        </w:rPr>
        <w:t xml:space="preserve"> 2014 года.</w:t>
      </w:r>
    </w:p>
    <w:p w:rsidR="00D366F6" w:rsidRDefault="00D366F6">
      <w:pPr>
        <w:ind w:firstLine="567"/>
        <w:rPr>
          <w:color w:val="000000"/>
          <w:sz w:val="24"/>
          <w:szCs w:val="24"/>
        </w:rPr>
      </w:pPr>
    </w:p>
    <w:p w:rsidR="00D366F6" w:rsidRPr="002D1629" w:rsidRDefault="000F03CF" w:rsidP="002D1629">
      <w:pPr>
        <w:numPr>
          <w:ilvl w:val="0"/>
          <w:numId w:val="46"/>
        </w:numPr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Победитель запроса предложений определяется по решению закупочной комиссии как допущенный участник, предложивший наилучшие условия исполнения договора, по совокупности критериев, объявленных в документации по запросу предложений.</w:t>
      </w:r>
    </w:p>
    <w:p w:rsidR="00D366F6" w:rsidRDefault="00D366F6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D366F6" w:rsidRDefault="000F03CF">
      <w:pPr>
        <w:numPr>
          <w:ilvl w:val="0"/>
          <w:numId w:val="46"/>
        </w:numPr>
        <w:tabs>
          <w:tab w:val="left" w:pos="993"/>
        </w:tabs>
        <w:ind w:left="0" w:firstLine="5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 подписания договора с Победителем открытого запроса предложений:</w:t>
      </w:r>
    </w:p>
    <w:p w:rsidR="00D366F6" w:rsidRDefault="000F03CF">
      <w:pPr>
        <w:tabs>
          <w:tab w:val="num" w:pos="1713"/>
          <w:tab w:val="num" w:pos="1800"/>
          <w:tab w:val="num" w:pos="1855"/>
        </w:tabs>
        <w:overflowPunct/>
        <w:autoSpaceDE/>
        <w:autoSpaceDN/>
        <w:adjustRightInd/>
        <w:ind w:firstLine="709"/>
        <w:jc w:val="both"/>
        <w:textAlignment w:val="auto"/>
        <w:rPr>
          <w:strike/>
          <w:color w:val="FF0000"/>
        </w:rPr>
      </w:pPr>
      <w:r>
        <w:rPr>
          <w:color w:val="000000"/>
          <w:sz w:val="24"/>
          <w:szCs w:val="24"/>
        </w:rPr>
        <w:t xml:space="preserve">Договор может быть заключен не ранее чем через десять дней после размещения на официальном сайте о размещении заказов </w:t>
      </w:r>
      <w:r>
        <w:rPr>
          <w:sz w:val="24"/>
          <w:szCs w:val="24"/>
        </w:rPr>
        <w:t>протокола рассмотрения и подведения итогов открытого запроса Предложений и не более двадцати дней</w:t>
      </w:r>
      <w:proofErr w:type="gramStart"/>
      <w:r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Е</w:t>
      </w:r>
      <w:proofErr w:type="gramEnd"/>
      <w:r>
        <w:rPr>
          <w:color w:val="000000" w:themeColor="text1"/>
          <w:sz w:val="24"/>
          <w:szCs w:val="24"/>
        </w:rPr>
        <w:t>сли подписание договора затягивается вследствие рассмотрения жалобы Арбитражным комитетом ТВЭЛ (Топливный дивизион) или ЦАК, а также в случае, если в соответствии с законодательством Российской Федерации, либо в связи с особенностью заключаемого договора, для его заключения необходимо одобрение коллегиальным органом управления заказчика, срок заключения договора, а так же сроки исполнения обязательств по договору могут быть продлены сверх нормативного срока на количество дней задержки сверх нормативного срока заключения договора или одобрения коллегиальным органом управления заказчика.</w:t>
      </w:r>
    </w:p>
    <w:p w:rsidR="00D366F6" w:rsidRDefault="00D366F6">
      <w:pPr>
        <w:jc w:val="both"/>
        <w:rPr>
          <w:sz w:val="24"/>
          <w:szCs w:val="24"/>
        </w:rPr>
      </w:pPr>
    </w:p>
    <w:p w:rsidR="00D366F6" w:rsidRDefault="000F03CF">
      <w:pPr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Обеспечение исполнения договора: </w:t>
      </w:r>
      <w:r>
        <w:rPr>
          <w:color w:val="000000"/>
          <w:sz w:val="24"/>
          <w:szCs w:val="24"/>
        </w:rPr>
        <w:t xml:space="preserve">не требуется. </w:t>
      </w:r>
    </w:p>
    <w:p w:rsidR="00D366F6" w:rsidRDefault="00D366F6">
      <w:pPr>
        <w:tabs>
          <w:tab w:val="left" w:pos="1134"/>
        </w:tabs>
        <w:overflowPunct/>
        <w:autoSpaceDE/>
        <w:autoSpaceDN/>
        <w:adjustRightInd/>
        <w:ind w:left="943"/>
        <w:contextualSpacing/>
        <w:jc w:val="both"/>
        <w:textAlignment w:val="auto"/>
        <w:rPr>
          <w:color w:val="000000"/>
          <w:sz w:val="24"/>
          <w:szCs w:val="24"/>
        </w:rPr>
      </w:pPr>
    </w:p>
    <w:p w:rsidR="00D366F6" w:rsidRDefault="000F03CF">
      <w:pPr>
        <w:numPr>
          <w:ilvl w:val="0"/>
          <w:numId w:val="46"/>
        </w:numPr>
        <w:tabs>
          <w:tab w:val="left" w:pos="1134"/>
          <w:tab w:val="left" w:pos="1276"/>
        </w:tabs>
        <w:ind w:left="0" w:firstLine="568"/>
        <w:jc w:val="both"/>
        <w:rPr>
          <w:strike/>
          <w:sz w:val="24"/>
          <w:szCs w:val="24"/>
        </w:rPr>
      </w:pPr>
      <w:r>
        <w:rPr>
          <w:color w:val="000000"/>
          <w:sz w:val="24"/>
          <w:szCs w:val="24"/>
        </w:rPr>
        <w:t>Процедура запроса предложений не являе</w:t>
      </w:r>
      <w:r>
        <w:rPr>
          <w:sz w:val="24"/>
          <w:szCs w:val="24"/>
        </w:rPr>
        <w:t xml:space="preserve">тся конкурсом, либо аукционом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</w:t>
      </w:r>
      <w:r>
        <w:rPr>
          <w:color w:val="000000" w:themeColor="text1"/>
          <w:sz w:val="24"/>
          <w:szCs w:val="24"/>
        </w:rPr>
        <w:t xml:space="preserve">процедура не накладывает на </w:t>
      </w:r>
      <w:r>
        <w:rPr>
          <w:sz w:val="24"/>
          <w:szCs w:val="24"/>
        </w:rPr>
        <w:t>Заказчика соответствующего объема гражданско-правовых обязательств.</w:t>
      </w:r>
    </w:p>
    <w:p w:rsidR="00D366F6" w:rsidRDefault="000F03CF">
      <w:pPr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568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Организатор размещения заказа вправе отказаться от проведения запроса предложений в любое время вплоть до подведения итогов закупки не неся никакой ответственности перед участниками процедуры закупки или третьими лицами, которым такое действие может принести убытки.</w:t>
      </w:r>
    </w:p>
    <w:p w:rsidR="00D366F6" w:rsidRDefault="000F03CF">
      <w:pPr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568"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Остальные и более подробные условия запроса предложений </w:t>
      </w:r>
      <w:r>
        <w:rPr>
          <w:color w:val="000000" w:themeColor="text1"/>
          <w:sz w:val="24"/>
          <w:szCs w:val="24"/>
        </w:rPr>
        <w:t xml:space="preserve">содержатся </w:t>
      </w:r>
      <w:r>
        <w:rPr>
          <w:color w:val="000000"/>
          <w:sz w:val="24"/>
          <w:szCs w:val="24"/>
        </w:rPr>
        <w:t xml:space="preserve">в документации </w:t>
      </w:r>
      <w:r>
        <w:rPr>
          <w:color w:val="000000" w:themeColor="text1"/>
          <w:sz w:val="24"/>
          <w:szCs w:val="24"/>
        </w:rPr>
        <w:t>по проведению запроса предложений.</w:t>
      </w:r>
    </w:p>
    <w:p w:rsidR="00D366F6" w:rsidRDefault="00D366F6">
      <w:pPr>
        <w:rPr>
          <w:color w:val="000000"/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p w:rsidR="00D366F6" w:rsidRDefault="00D366F6">
      <w:pPr>
        <w:rPr>
          <w:sz w:val="24"/>
          <w:szCs w:val="24"/>
        </w:rPr>
      </w:pPr>
    </w:p>
    <w:bookmarkEnd w:id="0"/>
    <w:p w:rsidR="00D366F6" w:rsidRDefault="00D366F6">
      <w:pPr>
        <w:contextualSpacing/>
        <w:jc w:val="both"/>
        <w:rPr>
          <w:sz w:val="24"/>
          <w:szCs w:val="24"/>
        </w:rPr>
      </w:pPr>
    </w:p>
    <w:sectPr w:rsidR="00D366F6" w:rsidSect="00D366F6">
      <w:pgSz w:w="11907" w:h="16840" w:code="9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EF"/>
    <w:multiLevelType w:val="hybridMultilevel"/>
    <w:tmpl w:val="E1982386"/>
    <w:lvl w:ilvl="0" w:tplc="76B8D00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030E67A0"/>
    <w:multiLevelType w:val="hybridMultilevel"/>
    <w:tmpl w:val="179AF5A8"/>
    <w:lvl w:ilvl="0" w:tplc="8C7256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3B5CD5"/>
    <w:multiLevelType w:val="hybridMultilevel"/>
    <w:tmpl w:val="83D60BE2"/>
    <w:lvl w:ilvl="0" w:tplc="FC92004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4523EB1"/>
    <w:multiLevelType w:val="hybridMultilevel"/>
    <w:tmpl w:val="E75EB39E"/>
    <w:lvl w:ilvl="0" w:tplc="A738A9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68050D8"/>
    <w:multiLevelType w:val="hybridMultilevel"/>
    <w:tmpl w:val="B7FE44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93BF8"/>
    <w:multiLevelType w:val="hybridMultilevel"/>
    <w:tmpl w:val="1970376C"/>
    <w:lvl w:ilvl="0" w:tplc="DBC0F1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B0000D0"/>
    <w:multiLevelType w:val="hybridMultilevel"/>
    <w:tmpl w:val="A580A4F0"/>
    <w:lvl w:ilvl="0" w:tplc="34B2E62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1B0B20C6"/>
    <w:multiLevelType w:val="hybridMultilevel"/>
    <w:tmpl w:val="304EA6AC"/>
    <w:lvl w:ilvl="0" w:tplc="03F8BD4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CDE29F2"/>
    <w:multiLevelType w:val="hybridMultilevel"/>
    <w:tmpl w:val="E45C36E8"/>
    <w:lvl w:ilvl="0" w:tplc="C930E2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37329C2"/>
    <w:multiLevelType w:val="singleLevel"/>
    <w:tmpl w:val="6E94874E"/>
    <w:lvl w:ilvl="0">
      <w:start w:val="2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24E470CF"/>
    <w:multiLevelType w:val="singleLevel"/>
    <w:tmpl w:val="25243556"/>
    <w:lvl w:ilvl="0">
      <w:start w:val="5"/>
      <w:numFmt w:val="decimal"/>
      <w:lvlText w:val="%1.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26AE13BD"/>
    <w:multiLevelType w:val="singleLevel"/>
    <w:tmpl w:val="A746C6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7CD2EAB"/>
    <w:multiLevelType w:val="hybridMultilevel"/>
    <w:tmpl w:val="7EDE8FD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E1ABB"/>
    <w:multiLevelType w:val="hybridMultilevel"/>
    <w:tmpl w:val="B02881C8"/>
    <w:lvl w:ilvl="0" w:tplc="CD3CF07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BFF0C4C"/>
    <w:multiLevelType w:val="hybridMultilevel"/>
    <w:tmpl w:val="74BA610E"/>
    <w:lvl w:ilvl="0" w:tplc="4ECEAA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95A84"/>
    <w:multiLevelType w:val="singleLevel"/>
    <w:tmpl w:val="A746C6FC"/>
    <w:lvl w:ilvl="0">
      <w:start w:val="3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301C5C54"/>
    <w:multiLevelType w:val="singleLevel"/>
    <w:tmpl w:val="6E9487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0CB0CD4"/>
    <w:multiLevelType w:val="singleLevel"/>
    <w:tmpl w:val="93ACBA40"/>
    <w:lvl w:ilvl="0">
      <w:numFmt w:val="decimal"/>
      <w:lvlText w:val="341.017.00.%1 "/>
      <w:legacy w:legacy="1" w:legacySpace="0" w:legacyIndent="283"/>
      <w:lvlJc w:val="left"/>
      <w:pPr>
        <w:ind w:left="397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32AE09F5"/>
    <w:multiLevelType w:val="hybridMultilevel"/>
    <w:tmpl w:val="ED708CF6"/>
    <w:lvl w:ilvl="0" w:tplc="AA62DD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F1348"/>
    <w:multiLevelType w:val="hybridMultilevel"/>
    <w:tmpl w:val="FD0E8B76"/>
    <w:lvl w:ilvl="0" w:tplc="32B4B11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5DC07F9"/>
    <w:multiLevelType w:val="hybridMultilevel"/>
    <w:tmpl w:val="F5B0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8444B"/>
    <w:multiLevelType w:val="hybridMultilevel"/>
    <w:tmpl w:val="2B4C6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51B97"/>
    <w:multiLevelType w:val="hybridMultilevel"/>
    <w:tmpl w:val="A2925CAC"/>
    <w:lvl w:ilvl="0" w:tplc="006EF27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3C925F92"/>
    <w:multiLevelType w:val="hybridMultilevel"/>
    <w:tmpl w:val="62F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F1FDA"/>
    <w:multiLevelType w:val="hybridMultilevel"/>
    <w:tmpl w:val="8D22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66126"/>
    <w:multiLevelType w:val="hybridMultilevel"/>
    <w:tmpl w:val="E21C0558"/>
    <w:lvl w:ilvl="0" w:tplc="98C67B7C">
      <w:start w:val="1"/>
      <w:numFmt w:val="decimal"/>
      <w:lvlText w:val="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abstractNum w:abstractNumId="27">
    <w:nsid w:val="4160362C"/>
    <w:multiLevelType w:val="hybridMultilevel"/>
    <w:tmpl w:val="FE3E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854D49"/>
    <w:multiLevelType w:val="multilevel"/>
    <w:tmpl w:val="0AAA5D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9">
    <w:nsid w:val="443D171F"/>
    <w:multiLevelType w:val="hybridMultilevel"/>
    <w:tmpl w:val="2BC0E120"/>
    <w:lvl w:ilvl="0" w:tplc="7032BC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E502AA8"/>
    <w:multiLevelType w:val="singleLevel"/>
    <w:tmpl w:val="6DE4519C"/>
    <w:lvl w:ilvl="0">
      <w:start w:val="6"/>
      <w:numFmt w:val="decimal"/>
      <w:lvlText w:val="%1.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4F9F56E2"/>
    <w:multiLevelType w:val="hybridMultilevel"/>
    <w:tmpl w:val="B48CD678"/>
    <w:lvl w:ilvl="0" w:tplc="F8AA44C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>
    <w:nsid w:val="526117EC"/>
    <w:multiLevelType w:val="singleLevel"/>
    <w:tmpl w:val="FDAAFA20"/>
    <w:lvl w:ilvl="0">
      <w:start w:val="1"/>
      <w:numFmt w:val="decimal"/>
      <w:lvlText w:val="341.017.01.%1 "/>
      <w:legacy w:legacy="1" w:legacySpace="0" w:legacyIndent="283"/>
      <w:lvlJc w:val="left"/>
      <w:pPr>
        <w:ind w:left="397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2820C53"/>
    <w:multiLevelType w:val="multilevel"/>
    <w:tmpl w:val="F6C0EA3A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59C104AC"/>
    <w:multiLevelType w:val="hybridMultilevel"/>
    <w:tmpl w:val="9A52C8D8"/>
    <w:lvl w:ilvl="0" w:tplc="AB709C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60301"/>
    <w:multiLevelType w:val="multilevel"/>
    <w:tmpl w:val="FADA0D16"/>
    <w:lvl w:ilvl="0">
      <w:start w:val="2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2">
      <w:start w:val="7"/>
      <w:numFmt w:val="decimalZero"/>
      <w:lvlText w:val="%1.%2.%3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6">
    <w:nsid w:val="601E1C71"/>
    <w:multiLevelType w:val="hybridMultilevel"/>
    <w:tmpl w:val="68BA3D48"/>
    <w:lvl w:ilvl="0" w:tplc="7C66E25C">
      <w:start w:val="6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2D33A3"/>
    <w:multiLevelType w:val="hybridMultilevel"/>
    <w:tmpl w:val="F4120F6C"/>
    <w:lvl w:ilvl="0" w:tplc="0D3C3458">
      <w:start w:val="12"/>
      <w:numFmt w:val="decimal"/>
      <w:lvlText w:val="%1."/>
      <w:lvlJc w:val="left"/>
      <w:pPr>
        <w:ind w:left="94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2180A82"/>
    <w:multiLevelType w:val="hybridMultilevel"/>
    <w:tmpl w:val="67989C50"/>
    <w:lvl w:ilvl="0" w:tplc="D18A3B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67556E27"/>
    <w:multiLevelType w:val="multilevel"/>
    <w:tmpl w:val="4DE6C8F8"/>
    <w:lvl w:ilvl="0">
      <w:start w:val="8"/>
      <w:numFmt w:val="decimalZero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8C06329"/>
    <w:multiLevelType w:val="singleLevel"/>
    <w:tmpl w:val="D50A5D7E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6BE752BA"/>
    <w:multiLevelType w:val="hybridMultilevel"/>
    <w:tmpl w:val="D7904CA6"/>
    <w:lvl w:ilvl="0" w:tplc="D3ACF51A">
      <w:start w:val="12"/>
      <w:numFmt w:val="decimal"/>
      <w:lvlText w:val="%1."/>
      <w:lvlJc w:val="left"/>
      <w:pPr>
        <w:ind w:left="943" w:hanging="375"/>
      </w:pPr>
      <w:rPr>
        <w:rFonts w:hint="default"/>
        <w:b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E870194"/>
    <w:multiLevelType w:val="hybridMultilevel"/>
    <w:tmpl w:val="2DE86746"/>
    <w:lvl w:ilvl="0" w:tplc="BBDA17C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3">
    <w:nsid w:val="733A3EFE"/>
    <w:multiLevelType w:val="hybridMultilevel"/>
    <w:tmpl w:val="2EDC3D2A"/>
    <w:lvl w:ilvl="0" w:tplc="F1EC8A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4B7725F"/>
    <w:multiLevelType w:val="hybridMultilevel"/>
    <w:tmpl w:val="2EEED77C"/>
    <w:lvl w:ilvl="0" w:tplc="F9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D0068D"/>
    <w:multiLevelType w:val="hybridMultilevel"/>
    <w:tmpl w:val="4668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86E9C"/>
    <w:multiLevelType w:val="hybridMultilevel"/>
    <w:tmpl w:val="0EF6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C83B6C"/>
    <w:multiLevelType w:val="hybridMultilevel"/>
    <w:tmpl w:val="B8A8AF0E"/>
    <w:lvl w:ilvl="0" w:tplc="34700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EA2B83"/>
    <w:multiLevelType w:val="hybridMultilevel"/>
    <w:tmpl w:val="97EE042A"/>
    <w:lvl w:ilvl="0" w:tplc="A4A843D4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0"/>
  </w:num>
  <w:num w:numId="2">
    <w:abstractNumId w:val="9"/>
  </w:num>
  <w:num w:numId="3">
    <w:abstractNumId w:val="15"/>
  </w:num>
  <w:num w:numId="4">
    <w:abstractNumId w:val="10"/>
  </w:num>
  <w:num w:numId="5">
    <w:abstractNumId w:val="30"/>
  </w:num>
  <w:num w:numId="6">
    <w:abstractNumId w:val="11"/>
  </w:num>
  <w:num w:numId="7">
    <w:abstractNumId w:val="17"/>
  </w:num>
  <w:num w:numId="8">
    <w:abstractNumId w:val="32"/>
  </w:num>
  <w:num w:numId="9">
    <w:abstractNumId w:val="16"/>
  </w:num>
  <w:num w:numId="10">
    <w:abstractNumId w:val="7"/>
  </w:num>
  <w:num w:numId="11">
    <w:abstractNumId w:val="31"/>
  </w:num>
  <w:num w:numId="12">
    <w:abstractNumId w:val="18"/>
  </w:num>
  <w:num w:numId="13">
    <w:abstractNumId w:val="0"/>
  </w:num>
  <w:num w:numId="14">
    <w:abstractNumId w:val="14"/>
  </w:num>
  <w:num w:numId="15">
    <w:abstractNumId w:val="34"/>
  </w:num>
  <w:num w:numId="16">
    <w:abstractNumId w:val="23"/>
  </w:num>
  <w:num w:numId="17">
    <w:abstractNumId w:val="26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42"/>
  </w:num>
  <w:num w:numId="23">
    <w:abstractNumId w:val="38"/>
  </w:num>
  <w:num w:numId="24">
    <w:abstractNumId w:val="13"/>
  </w:num>
  <w:num w:numId="25">
    <w:abstractNumId w:val="5"/>
  </w:num>
  <w:num w:numId="26">
    <w:abstractNumId w:val="8"/>
  </w:num>
  <w:num w:numId="27">
    <w:abstractNumId w:val="20"/>
  </w:num>
  <w:num w:numId="28">
    <w:abstractNumId w:val="2"/>
  </w:num>
  <w:num w:numId="29">
    <w:abstractNumId w:val="45"/>
  </w:num>
  <w:num w:numId="30">
    <w:abstractNumId w:val="25"/>
  </w:num>
  <w:num w:numId="31">
    <w:abstractNumId w:val="35"/>
  </w:num>
  <w:num w:numId="32">
    <w:abstractNumId w:val="43"/>
  </w:num>
  <w:num w:numId="33">
    <w:abstractNumId w:val="46"/>
  </w:num>
  <w:num w:numId="34">
    <w:abstractNumId w:val="29"/>
  </w:num>
  <w:num w:numId="35">
    <w:abstractNumId w:val="3"/>
  </w:num>
  <w:num w:numId="36">
    <w:abstractNumId w:val="33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6"/>
  </w:num>
  <w:num w:numId="42">
    <w:abstractNumId w:val="24"/>
  </w:num>
  <w:num w:numId="43">
    <w:abstractNumId w:val="12"/>
  </w:num>
  <w:num w:numId="44">
    <w:abstractNumId w:val="36"/>
  </w:num>
  <w:num w:numId="45">
    <w:abstractNumId w:val="48"/>
  </w:num>
  <w:num w:numId="46">
    <w:abstractNumId w:val="41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366F6"/>
    <w:rsid w:val="000F03CF"/>
    <w:rsid w:val="00182FC8"/>
    <w:rsid w:val="00195A66"/>
    <w:rsid w:val="00282ADE"/>
    <w:rsid w:val="002C382D"/>
    <w:rsid w:val="002C6360"/>
    <w:rsid w:val="002D1629"/>
    <w:rsid w:val="003156D5"/>
    <w:rsid w:val="00321C5B"/>
    <w:rsid w:val="003D43D5"/>
    <w:rsid w:val="005E51A7"/>
    <w:rsid w:val="0060146C"/>
    <w:rsid w:val="0061122A"/>
    <w:rsid w:val="00766F9B"/>
    <w:rsid w:val="00951334"/>
    <w:rsid w:val="00A05DD6"/>
    <w:rsid w:val="00A26D56"/>
    <w:rsid w:val="00AB208E"/>
    <w:rsid w:val="00AC2BB5"/>
    <w:rsid w:val="00BD7F92"/>
    <w:rsid w:val="00C13726"/>
    <w:rsid w:val="00C20FEF"/>
    <w:rsid w:val="00C959FF"/>
    <w:rsid w:val="00C97A86"/>
    <w:rsid w:val="00CE1AFA"/>
    <w:rsid w:val="00D366F6"/>
    <w:rsid w:val="00F9080E"/>
    <w:rsid w:val="00FD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F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366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66F6"/>
    <w:pPr>
      <w:ind w:left="142" w:hanging="142"/>
    </w:pPr>
    <w:rPr>
      <w:sz w:val="28"/>
    </w:rPr>
  </w:style>
  <w:style w:type="paragraph" w:styleId="2">
    <w:name w:val="Body Text Indent 2"/>
    <w:basedOn w:val="a"/>
    <w:rsid w:val="00D366F6"/>
    <w:pPr>
      <w:ind w:left="426" w:hanging="426"/>
    </w:pPr>
    <w:rPr>
      <w:sz w:val="28"/>
    </w:rPr>
  </w:style>
  <w:style w:type="table" w:styleId="a4">
    <w:name w:val="Table Grid"/>
    <w:basedOn w:val="a1"/>
    <w:rsid w:val="00D366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366F6"/>
    <w:rPr>
      <w:color w:val="0000FF"/>
      <w:u w:val="single"/>
    </w:rPr>
  </w:style>
  <w:style w:type="paragraph" w:customStyle="1" w:styleId="-">
    <w:name w:val="Контракт-раздел"/>
    <w:basedOn w:val="a"/>
    <w:next w:val="a"/>
    <w:rsid w:val="00D366F6"/>
    <w:pPr>
      <w:keepNext/>
      <w:tabs>
        <w:tab w:val="num" w:pos="0"/>
        <w:tab w:val="left" w:pos="540"/>
      </w:tabs>
      <w:suppressAutoHyphens/>
      <w:overflowPunct/>
      <w:autoSpaceDE/>
      <w:autoSpaceDN/>
      <w:adjustRightInd/>
      <w:spacing w:before="360" w:after="120"/>
      <w:jc w:val="center"/>
      <w:textAlignment w:val="auto"/>
      <w:outlineLvl w:val="3"/>
    </w:pPr>
    <w:rPr>
      <w:b/>
      <w:bCs/>
      <w:caps/>
      <w:smallCaps/>
      <w:sz w:val="24"/>
      <w:szCs w:val="24"/>
    </w:rPr>
  </w:style>
  <w:style w:type="paragraph" w:styleId="a6">
    <w:name w:val="Balloon Text"/>
    <w:basedOn w:val="a"/>
    <w:link w:val="a7"/>
    <w:rsid w:val="00D366F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366F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D366F6"/>
    <w:pPr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styleId="a9">
    <w:name w:val="footer"/>
    <w:basedOn w:val="a"/>
    <w:link w:val="aa"/>
    <w:uiPriority w:val="99"/>
    <w:rsid w:val="00D366F6"/>
    <w:pPr>
      <w:tabs>
        <w:tab w:val="center" w:pos="4153"/>
        <w:tab w:val="right" w:pos="8306"/>
      </w:tabs>
      <w:overflowPunct/>
      <w:autoSpaceDE/>
      <w:autoSpaceDN/>
      <w:adjustRightInd/>
      <w:spacing w:after="60"/>
      <w:jc w:val="both"/>
      <w:textAlignment w:val="auto"/>
    </w:pPr>
    <w:rPr>
      <w:noProof/>
      <w:sz w:val="24"/>
    </w:rPr>
  </w:style>
  <w:style w:type="character" w:customStyle="1" w:styleId="aa">
    <w:name w:val="Нижний колонтитул Знак"/>
    <w:link w:val="a9"/>
    <w:uiPriority w:val="99"/>
    <w:rsid w:val="00D366F6"/>
    <w:rPr>
      <w:noProof/>
      <w:sz w:val="24"/>
    </w:rPr>
  </w:style>
  <w:style w:type="paragraph" w:customStyle="1" w:styleId="Style2">
    <w:name w:val="Style2"/>
    <w:basedOn w:val="a"/>
    <w:uiPriority w:val="99"/>
    <w:rsid w:val="00D366F6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D366F6"/>
    <w:rPr>
      <w:rFonts w:ascii="Times New Roman" w:hAnsi="Times New Roman" w:cs="Times New Roman"/>
      <w:sz w:val="26"/>
      <w:szCs w:val="26"/>
    </w:rPr>
  </w:style>
  <w:style w:type="paragraph" w:styleId="ab">
    <w:name w:val="Document Map"/>
    <w:basedOn w:val="a"/>
    <w:link w:val="ac"/>
    <w:rsid w:val="00D366F6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D366F6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366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366F6"/>
    <w:pPr>
      <w:widowControl w:val="0"/>
      <w:overflowPunct/>
      <w:textAlignment w:val="auto"/>
    </w:pPr>
    <w:rPr>
      <w:sz w:val="24"/>
      <w:szCs w:val="24"/>
    </w:rPr>
  </w:style>
  <w:style w:type="paragraph" w:styleId="20">
    <w:name w:val="toc 2"/>
    <w:basedOn w:val="a"/>
    <w:next w:val="a"/>
    <w:autoRedefine/>
    <w:uiPriority w:val="39"/>
    <w:rsid w:val="00D366F6"/>
    <w:pPr>
      <w:tabs>
        <w:tab w:val="left" w:pos="426"/>
        <w:tab w:val="right" w:leader="dot" w:pos="9923"/>
        <w:tab w:val="right" w:pos="10348"/>
      </w:tabs>
      <w:overflowPunct/>
      <w:autoSpaceDE/>
      <w:autoSpaceDN/>
      <w:adjustRightInd/>
      <w:ind w:left="1134" w:right="74" w:hanging="708"/>
      <w:textAlignment w:val="auto"/>
    </w:pPr>
    <w:rPr>
      <w:b/>
      <w:bCs/>
      <w:noProof/>
      <w:sz w:val="28"/>
    </w:rPr>
  </w:style>
  <w:style w:type="character" w:customStyle="1" w:styleId="topheader1">
    <w:name w:val="top_header1"/>
    <w:rsid w:val="00D366F6"/>
    <w:rPr>
      <w:rFonts w:ascii="Tahoma" w:hAnsi="Tahoma" w:cs="Tahoma" w:hint="default"/>
      <w:color w:val="FFFFFF"/>
      <w:sz w:val="43"/>
      <w:szCs w:val="43"/>
    </w:rPr>
  </w:style>
  <w:style w:type="character" w:customStyle="1" w:styleId="FontStyle17">
    <w:name w:val="Font Style17"/>
    <w:uiPriority w:val="99"/>
    <w:rsid w:val="00D366F6"/>
    <w:rPr>
      <w:rFonts w:ascii="Garamond" w:hAnsi="Garamond" w:cs="Garamond"/>
      <w:i/>
      <w:iCs/>
      <w:sz w:val="30"/>
      <w:szCs w:val="30"/>
    </w:rPr>
  </w:style>
  <w:style w:type="character" w:customStyle="1" w:styleId="FontStyle47">
    <w:name w:val="Font Style47"/>
    <w:basedOn w:val="a0"/>
    <w:uiPriority w:val="99"/>
    <w:rsid w:val="00D366F6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D366F6"/>
    <w:pPr>
      <w:ind w:left="720"/>
      <w:contextualSpacing/>
    </w:pPr>
  </w:style>
  <w:style w:type="character" w:customStyle="1" w:styleId="4">
    <w:name w:val="Основной текст (4)"/>
    <w:rsid w:val="00D36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"/>
    <w:rsid w:val="00D366F6"/>
    <w:rPr>
      <w:rFonts w:ascii="Arial Narrow" w:eastAsia="Arial Narrow" w:hAnsi="Arial Narrow" w:cs="Arial Narrow" w:hint="default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single"/>
      <w:effect w:val="none"/>
      <w:lang w:val="ru-RU"/>
    </w:rPr>
  </w:style>
  <w:style w:type="paragraph" w:customStyle="1" w:styleId="Times12">
    <w:name w:val="Times 12"/>
    <w:basedOn w:val="a"/>
    <w:qFormat/>
    <w:rsid w:val="00D366F6"/>
    <w:pPr>
      <w:ind w:firstLine="567"/>
      <w:contextualSpacing/>
      <w:jc w:val="both"/>
      <w:textAlignment w:val="auto"/>
    </w:pPr>
    <w:rPr>
      <w:bCs/>
      <w:sz w:val="24"/>
      <w:szCs w:val="22"/>
    </w:rPr>
  </w:style>
  <w:style w:type="paragraph" w:customStyle="1" w:styleId="ConsTitle">
    <w:name w:val="ConsTitle"/>
    <w:uiPriority w:val="99"/>
    <w:qFormat/>
    <w:rsid w:val="00D366F6"/>
    <w:pPr>
      <w:autoSpaceDE w:val="0"/>
      <w:autoSpaceDN w:val="0"/>
      <w:adjustRightInd w:val="0"/>
      <w:ind w:right="19772"/>
      <w:contextualSpacing/>
    </w:pPr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vel-stro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fabrikan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rosato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vel-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B3BE-B56A-44B8-B023-FCB4793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1027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ОУСКБ ОАО НЗХК</Company>
  <LinksUpToDate>false</LinksUpToDate>
  <CharactersWithSpaces>8085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3997762</vt:i4>
      </vt:variant>
      <vt:variant>
        <vt:i4>9</vt:i4>
      </vt:variant>
      <vt:variant>
        <vt:i4>0</vt:i4>
      </vt:variant>
      <vt:variant>
        <vt:i4>5</vt:i4>
      </vt:variant>
      <vt:variant>
        <vt:lpwstr>mailto:info@tvel-stroy.ru</vt:lpwstr>
      </vt:variant>
      <vt:variant>
        <vt:lpwstr/>
      </vt:variant>
      <vt:variant>
        <vt:i4>3997762</vt:i4>
      </vt:variant>
      <vt:variant>
        <vt:i4>6</vt:i4>
      </vt:variant>
      <vt:variant>
        <vt:i4>0</vt:i4>
      </vt:variant>
      <vt:variant>
        <vt:i4>5</vt:i4>
      </vt:variant>
      <vt:variant>
        <vt:lpwstr>mailto:info@tvel-stroy.ru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http://www.zakupki.rosatom.ru/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Пальчиков Павел Николаевич</cp:lastModifiedBy>
  <cp:revision>121</cp:revision>
  <cp:lastPrinted>2014-04-30T07:33:00Z</cp:lastPrinted>
  <dcterms:created xsi:type="dcterms:W3CDTF">2014-05-20T05:22:00Z</dcterms:created>
  <dcterms:modified xsi:type="dcterms:W3CDTF">2014-10-01T06:57:00Z</dcterms:modified>
</cp:coreProperties>
</file>