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57" w:rsidRDefault="00964B57" w:rsidP="00964B57">
      <w:pPr>
        <w:jc w:val="center"/>
        <w:rPr>
          <w:b/>
          <w:bCs/>
        </w:rPr>
      </w:pPr>
      <w:r>
        <w:rPr>
          <w:b/>
          <w:bCs/>
        </w:rPr>
        <w:t xml:space="preserve">ДОГОВОР </w:t>
      </w:r>
    </w:p>
    <w:p w:rsidR="00964B57" w:rsidRDefault="00964B57" w:rsidP="00964B57">
      <w:pPr>
        <w:jc w:val="center"/>
        <w:rPr>
          <w:b/>
          <w:bCs/>
        </w:rPr>
      </w:pPr>
      <w:r>
        <w:rPr>
          <w:b/>
          <w:bCs/>
        </w:rPr>
        <w:t>КУПЛИ-ПРОДАЖИ</w:t>
      </w:r>
    </w:p>
    <w:tbl>
      <w:tblPr>
        <w:tblW w:w="0" w:type="auto"/>
        <w:tblLook w:val="04A0"/>
      </w:tblPr>
      <w:tblGrid>
        <w:gridCol w:w="4743"/>
        <w:gridCol w:w="4828"/>
      </w:tblGrid>
      <w:tr w:rsidR="00964B57" w:rsidTr="00964B57">
        <w:tc>
          <w:tcPr>
            <w:tcW w:w="5210" w:type="dxa"/>
            <w:hideMark/>
          </w:tcPr>
          <w:p w:rsidR="00964B57" w:rsidRDefault="00964B5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г. Воронеж</w:t>
            </w:r>
          </w:p>
        </w:tc>
        <w:tc>
          <w:tcPr>
            <w:tcW w:w="5211" w:type="dxa"/>
            <w:hideMark/>
          </w:tcPr>
          <w:p w:rsidR="00964B57" w:rsidRDefault="00964B57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«___» ______________ 20___ г.</w:t>
            </w:r>
          </w:p>
        </w:tc>
      </w:tr>
    </w:tbl>
    <w:p w:rsidR="00964B57" w:rsidRDefault="00964B57" w:rsidP="00964B57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64B57" w:rsidRDefault="00964B57" w:rsidP="00964B57">
      <w:pPr>
        <w:pStyle w:val="ConsNormal"/>
        <w:widowControl/>
        <w:tabs>
          <w:tab w:val="left" w:pos="709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4B57" w:rsidRDefault="00964B57" w:rsidP="00964B57">
      <w:pPr>
        <w:pStyle w:val="ConsNormal"/>
        <w:widowControl/>
        <w:tabs>
          <w:tab w:val="left" w:pos="709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Style w:val="paragraph"/>
          <w:rFonts w:ascii="Times New Roman" w:hAnsi="Times New Roman"/>
          <w:sz w:val="24"/>
          <w:szCs w:val="24"/>
        </w:rPr>
        <w:t xml:space="preserve">Финансовый управляющий гр-на </w:t>
      </w:r>
      <w:proofErr w:type="spellStart"/>
      <w:r>
        <w:rPr>
          <w:rFonts w:ascii="Times New Roman" w:hAnsi="Times New Roman"/>
          <w:sz w:val="24"/>
          <w:szCs w:val="24"/>
        </w:rPr>
        <w:t>Яцуна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Сергея Викторовича (25.07.1965 г.р., место рождения: г. Бикин, Хабаровский край, место жительства: г. Ростов-на-Дону, ул. Петрашевского, д. 36, кв. 414; ИНН 230600555880 СНИЛС 024-147-728 30)</w:t>
      </w:r>
      <w:r>
        <w:rPr>
          <w:rStyle w:val="paragraph"/>
          <w:rFonts w:ascii="Times New Roman" w:hAnsi="Times New Roman"/>
          <w:sz w:val="24"/>
          <w:szCs w:val="24"/>
        </w:rPr>
        <w:t xml:space="preserve"> Журавлев Иван Николаевич</w:t>
      </w:r>
      <w:r>
        <w:rPr>
          <w:rFonts w:ascii="Times New Roman" w:hAnsi="Times New Roman"/>
          <w:sz w:val="24"/>
          <w:szCs w:val="24"/>
        </w:rPr>
        <w:t>, действующий на основании Решения Арбитражного суда Ростовской области от 21.12.2015 (дата оглашения резолютивной части) по делу № А53-29143/2015, именуемый в дальнейшем «</w:t>
      </w:r>
      <w:r>
        <w:rPr>
          <w:rFonts w:ascii="Times New Roman" w:hAnsi="Times New Roman"/>
          <w:b/>
          <w:sz w:val="24"/>
          <w:szCs w:val="24"/>
        </w:rPr>
        <w:t>Продавец</w:t>
      </w:r>
      <w:r>
        <w:rPr>
          <w:rFonts w:ascii="Times New Roman" w:hAnsi="Times New Roman"/>
          <w:sz w:val="24"/>
          <w:szCs w:val="24"/>
        </w:rPr>
        <w:t>», с одной стороны,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964B57" w:rsidRDefault="00964B57" w:rsidP="00964B57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именуемый в дальнейшем </w:t>
      </w:r>
      <w:r>
        <w:rPr>
          <w:rFonts w:ascii="Times New Roman" w:hAnsi="Times New Roman"/>
          <w:b/>
          <w:sz w:val="24"/>
          <w:szCs w:val="24"/>
        </w:rPr>
        <w:t>«Покупатель»</w:t>
      </w:r>
      <w:r>
        <w:rPr>
          <w:rFonts w:ascii="Times New Roman" w:hAnsi="Times New Roman"/>
          <w:sz w:val="24"/>
          <w:szCs w:val="24"/>
        </w:rPr>
        <w:t>, с другой стороны, при совместном упоминании в дальнейшем «Стороны», заключили настоящий договор о нижеследующем:</w:t>
      </w:r>
    </w:p>
    <w:p w:rsidR="00964B57" w:rsidRDefault="00964B57" w:rsidP="00964B57">
      <w:pPr>
        <w:pStyle w:val="ConsNormal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4B57" w:rsidRDefault="00964B57" w:rsidP="00964B57">
      <w:pPr>
        <w:pStyle w:val="a7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964B57" w:rsidRDefault="00964B57" w:rsidP="00964B57">
      <w:pPr>
        <w:ind w:left="360"/>
        <w:jc w:val="center"/>
        <w:rPr>
          <w:b/>
          <w:bCs/>
        </w:rPr>
      </w:pPr>
    </w:p>
    <w:p w:rsidR="00964B57" w:rsidRDefault="00964B57" w:rsidP="00964B57">
      <w:pPr>
        <w:ind w:firstLine="709"/>
        <w:jc w:val="both"/>
      </w:pPr>
      <w:r>
        <w:t>1.1. В соответствии с Протоколом об итогах торгов и условиями настоящего договора Продавец обязуется передать в собственность, а Покупатель обязуется принять и оплатить следующее имущество (далее по тексту – отчуждаемые объекты):</w:t>
      </w:r>
    </w:p>
    <w:p w:rsidR="00964B57" w:rsidRDefault="00964B57" w:rsidP="00964B57">
      <w:pPr>
        <w:ind w:firstLine="567"/>
        <w:jc w:val="both"/>
      </w:pPr>
      <w:proofErr w:type="gramStart"/>
      <w:r>
        <w:t>-</w:t>
      </w:r>
      <w:r>
        <w:rPr>
          <w:b/>
        </w:rPr>
        <w:t>нежилое помещение</w:t>
      </w:r>
      <w:r>
        <w:t xml:space="preserve">, комнаты №№12-22,23,23а,23б,23в,23г,25,22а,24,22б,24а,24б; 853,2 кв.м.; г. Ростов-на-Дону, Первомайский район, ул. Туполева, 16е; кадастровый (или условный) номер 61-61-01/480/2006-036; </w:t>
      </w:r>
      <w:proofErr w:type="gramEnd"/>
    </w:p>
    <w:p w:rsidR="00964B57" w:rsidRDefault="00964B57" w:rsidP="00964B57">
      <w:pPr>
        <w:ind w:firstLine="567"/>
        <w:jc w:val="both"/>
      </w:pPr>
      <w:r>
        <w:t>-</w:t>
      </w:r>
      <w:r>
        <w:rPr>
          <w:b/>
        </w:rPr>
        <w:t>16/100 доли земельного участка (земли поселений)</w:t>
      </w:r>
      <w:r>
        <w:t>, 2 884 кв.м., г. Ростов-на-Дону, Первомайский район, ул. Туполева, 16е кадастровый номер: 61:44:021304:0060.</w:t>
      </w:r>
    </w:p>
    <w:p w:rsidR="00964B57" w:rsidRDefault="00964B57" w:rsidP="00964B57">
      <w:pPr>
        <w:ind w:firstLine="567"/>
        <w:jc w:val="both"/>
      </w:pPr>
      <w:r>
        <w:t>1.2. Отчуждаемые объекты обременены ипотекой в польз</w:t>
      </w:r>
      <w:proofErr w:type="gramStart"/>
      <w:r>
        <w:t>у ООО</w:t>
      </w:r>
      <w:proofErr w:type="gramEnd"/>
      <w:r>
        <w:t xml:space="preserve"> «Фондовые инвестиции» на основании договора ипотеки №0009-01/ЗН-09-3300 от 03.07.2009 года, №0010-01/ЗН-09-3300 от 03.07.2009 года, №0102-02/ЗН-11-3300 от 12.08.2011.</w:t>
      </w:r>
    </w:p>
    <w:p w:rsidR="00964B57" w:rsidRDefault="00964B57" w:rsidP="00964B57">
      <w:pPr>
        <w:ind w:left="567"/>
        <w:jc w:val="both"/>
      </w:pPr>
    </w:p>
    <w:p w:rsidR="00964B57" w:rsidRDefault="00964B57" w:rsidP="00964B57">
      <w:pPr>
        <w:pStyle w:val="a7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Обязанности и ответственность сторон</w:t>
      </w:r>
    </w:p>
    <w:p w:rsidR="00964B57" w:rsidRDefault="00964B57" w:rsidP="00964B57">
      <w:pPr>
        <w:ind w:left="360"/>
        <w:jc w:val="center"/>
        <w:rPr>
          <w:b/>
          <w:bCs/>
        </w:rPr>
      </w:pPr>
    </w:p>
    <w:p w:rsidR="00964B57" w:rsidRDefault="00964B57" w:rsidP="00964B57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2.1. Передача Продавцом отчуждаемых объектов Покупателю осуществляется по акту приема-передачи, подписываемому Сторонами.</w:t>
      </w:r>
    </w:p>
    <w:p w:rsidR="00964B57" w:rsidRDefault="00964B57" w:rsidP="00964B57">
      <w:pPr>
        <w:ind w:firstLine="567"/>
        <w:jc w:val="both"/>
      </w:pPr>
      <w:r>
        <w:t xml:space="preserve">2.2. </w:t>
      </w:r>
      <w:r>
        <w:rPr>
          <w:bCs/>
        </w:rPr>
        <w:t xml:space="preserve">Право собственности на указанные в </w:t>
      </w:r>
      <w:r>
        <w:t xml:space="preserve">п. 1.1. настоящего договора объекты возникает у Покупателя с момента государственной регистрации права в Едином государственном реестре прав на недвижимое имущество и сделок с ним. </w:t>
      </w:r>
    </w:p>
    <w:p w:rsidR="00964B57" w:rsidRDefault="00964B57" w:rsidP="00964B57">
      <w:pPr>
        <w:ind w:firstLine="567"/>
        <w:jc w:val="both"/>
      </w:pPr>
      <w:r>
        <w:rPr>
          <w:bCs/>
        </w:rPr>
        <w:t xml:space="preserve">2.3. </w:t>
      </w:r>
      <w:r>
        <w:t xml:space="preserve">Продавец гарантирует, что указанные </w:t>
      </w:r>
      <w:r>
        <w:rPr>
          <w:bCs/>
        </w:rPr>
        <w:t xml:space="preserve">в </w:t>
      </w:r>
      <w:r>
        <w:t>п.1.1. настоящего Договора объекты никому не отчуждены, не обещаны, не являются предметом исков третьих лиц, в споре и под арестом не состоят, в доверительное управление, в качестве вклада в уставной капитал не переданы.</w:t>
      </w:r>
    </w:p>
    <w:p w:rsidR="00964B57" w:rsidRDefault="00964B57" w:rsidP="00964B57">
      <w:pPr>
        <w:pStyle w:val="a5"/>
        <w:ind w:left="0" w:firstLine="567"/>
        <w:rPr>
          <w:sz w:val="24"/>
          <w:szCs w:val="24"/>
        </w:rPr>
      </w:pPr>
      <w:r>
        <w:rPr>
          <w:sz w:val="24"/>
          <w:szCs w:val="24"/>
        </w:rPr>
        <w:t>2.4. Сторона, виновная в неисполнении или ненадлежащем исполнении обязательств по настоящему Договору, обязана в полном объеме возместить другой Стороне причиненные убытки.</w:t>
      </w:r>
    </w:p>
    <w:p w:rsidR="00964B57" w:rsidRDefault="00964B57" w:rsidP="00964B57">
      <w:pPr>
        <w:pStyle w:val="a5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2.5. Ни одна Сторона не несет ответственности перед другой Стороной за неисполнение обязательств, обусловленное обстоятельствами, возникшими помимо воли и желания Сторон и которые нельзя предвидеть или избежать (обстоятельства непреодолимой силы). Сторона, которая не исполняет своего обязательства, обязана известить другую Сторону о препятствии в 3 (трехдневный) срок с момента его возникновения и его влиянии на исполнение обязательств по настоящему договору. Если обстоятельства непреодолимой силы действуют на протяжении 3 (трех) последовательных месяцев и не обнаруживают признаков прекращения, настоящий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Продавцом и Покупателем путем направления уведомления другой Стороне.</w:t>
      </w:r>
    </w:p>
    <w:p w:rsidR="00964B57" w:rsidRDefault="00964B57" w:rsidP="00964B57">
      <w:pPr>
        <w:ind w:firstLine="567"/>
        <w:jc w:val="both"/>
      </w:pPr>
      <w:r>
        <w:lastRenderedPageBreak/>
        <w:t>2.6. Стороны несут ответственность согласно действующему законодательству Российской Федерации.</w:t>
      </w:r>
    </w:p>
    <w:p w:rsidR="00964B57" w:rsidRDefault="00964B57" w:rsidP="00964B57">
      <w:pPr>
        <w:ind w:firstLine="567"/>
        <w:jc w:val="both"/>
      </w:pPr>
    </w:p>
    <w:p w:rsidR="00964B57" w:rsidRDefault="00964B57" w:rsidP="00964B57">
      <w:pPr>
        <w:jc w:val="center"/>
        <w:rPr>
          <w:b/>
          <w:bCs/>
        </w:rPr>
      </w:pPr>
      <w:r>
        <w:rPr>
          <w:b/>
          <w:bCs/>
        </w:rPr>
        <w:t>3. Общая стоимость договора и условия оплаты</w:t>
      </w:r>
    </w:p>
    <w:p w:rsidR="00964B57" w:rsidRDefault="00964B57" w:rsidP="00964B57">
      <w:pPr>
        <w:jc w:val="center"/>
        <w:rPr>
          <w:b/>
          <w:bCs/>
        </w:rPr>
      </w:pPr>
    </w:p>
    <w:p w:rsidR="00964B57" w:rsidRDefault="00964B57" w:rsidP="00964B57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Общая стоимость продаваемого по настоящему договору имущества составляет __________________________________________________________________________ руб., в т.ч.:</w:t>
      </w:r>
    </w:p>
    <w:p w:rsidR="00964B57" w:rsidRDefault="00964B57" w:rsidP="00964B57">
      <w:pPr>
        <w:ind w:firstLine="567"/>
        <w:jc w:val="both"/>
      </w:pPr>
      <w:proofErr w:type="gramStart"/>
      <w:r>
        <w:t xml:space="preserve">-нежилое помещение, комнаты №№12-22,23,23а,23б,23в,23г,25,22а,24,22б,24а,24б; 853,2 кв.м.; г. Ростов-на-Дону, Первомайский район, ул. Туполева, 16е; кадастровый (или условный) номер 61-61-01/480/2006-036 - ________________ руб.; </w:t>
      </w:r>
      <w:proofErr w:type="gramEnd"/>
    </w:p>
    <w:p w:rsidR="00964B57" w:rsidRDefault="00964B57" w:rsidP="00964B57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-16/100 доли земельного участка (земли поселений), 2 884 кв.м., г. Ростов-на-Дону, Первомайский район, ул. Туполева, 16е кадастровый номер: 61:44:021304:0060 - ___________ руб.</w:t>
      </w:r>
    </w:p>
    <w:p w:rsidR="00964B57" w:rsidRDefault="00964B57" w:rsidP="00964B57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 Сумма внесённого Покупателем задатка засчитывается в оплату.</w:t>
      </w:r>
    </w:p>
    <w:p w:rsidR="00964B57" w:rsidRDefault="00964B57" w:rsidP="00964B57">
      <w:pPr>
        <w:pStyle w:val="a3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3.3. </w:t>
      </w:r>
      <w:proofErr w:type="gramStart"/>
      <w:r>
        <w:rPr>
          <w:sz w:val="24"/>
          <w:szCs w:val="24"/>
        </w:rPr>
        <w:t xml:space="preserve">Покупатель оплачивает имущество, указанное в п. 1.1. настоящего Договора, в размере стоимости, указанной в п.3.1. настоящего Договора, в течение 30 дней с даты подписания настоящего договора путем перечисления денежных средств на расчетный счет </w:t>
      </w:r>
      <w:proofErr w:type="spellStart"/>
      <w:r>
        <w:rPr>
          <w:bCs/>
          <w:sz w:val="24"/>
          <w:szCs w:val="24"/>
        </w:rPr>
        <w:t>Яцуна</w:t>
      </w:r>
      <w:proofErr w:type="spellEnd"/>
      <w:r>
        <w:rPr>
          <w:bCs/>
          <w:sz w:val="24"/>
          <w:szCs w:val="24"/>
        </w:rPr>
        <w:t xml:space="preserve"> Сергея Викторовича</w:t>
      </w:r>
      <w:r>
        <w:rPr>
          <w:sz w:val="24"/>
          <w:szCs w:val="24"/>
        </w:rPr>
        <w:t xml:space="preserve"> (</w:t>
      </w:r>
      <w:r>
        <w:rPr>
          <w:bCs/>
          <w:sz w:val="24"/>
          <w:szCs w:val="24"/>
        </w:rPr>
        <w:t xml:space="preserve">ИНН 230600555880) №40817810102281000227 в ПАО «БАНК УРАЛСИБ» Операционный офис «Воронежский», к/с 30101810100000000787 ГУ БАНКА РОССИИ ПО ЦФО, БИК 044525787. </w:t>
      </w:r>
      <w:proofErr w:type="gramEnd"/>
    </w:p>
    <w:p w:rsidR="00964B57" w:rsidRDefault="00964B57" w:rsidP="00964B57">
      <w:pPr>
        <w:pStyle w:val="a3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3.4. В случае нарушения покупателем сроков оплаты договор купли-продажи считается расторгнутым.</w:t>
      </w:r>
    </w:p>
    <w:p w:rsidR="00964B57" w:rsidRDefault="00964B57" w:rsidP="00964B57">
      <w:pPr>
        <w:tabs>
          <w:tab w:val="left" w:pos="6570"/>
        </w:tabs>
        <w:rPr>
          <w:b/>
          <w:bCs/>
        </w:rPr>
      </w:pPr>
    </w:p>
    <w:p w:rsidR="00964B57" w:rsidRDefault="00964B57" w:rsidP="00964B57">
      <w:pPr>
        <w:pStyle w:val="a7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Порядок рассмотрения споров</w:t>
      </w:r>
    </w:p>
    <w:p w:rsidR="00964B57" w:rsidRDefault="00964B57" w:rsidP="00964B57">
      <w:pPr>
        <w:ind w:left="360"/>
        <w:jc w:val="center"/>
        <w:rPr>
          <w:b/>
          <w:bCs/>
        </w:rPr>
      </w:pPr>
    </w:p>
    <w:p w:rsidR="00964B57" w:rsidRDefault="00964B57" w:rsidP="00964B57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4.1. Споры и разногласия, которые могут возникнуть из настоящего договора, по возможности будут разрешаться путем переговоров.</w:t>
      </w:r>
    </w:p>
    <w:p w:rsidR="00964B57" w:rsidRDefault="00964B57" w:rsidP="00964B57">
      <w:pPr>
        <w:ind w:firstLine="567"/>
        <w:jc w:val="both"/>
      </w:pPr>
      <w:r>
        <w:t>4.2.  Если споры и разногласия не могут быть решены путем переговоров, они подлежат разрешению в судебном порядке.</w:t>
      </w:r>
    </w:p>
    <w:p w:rsidR="00964B57" w:rsidRDefault="00964B57" w:rsidP="00964B57">
      <w:pPr>
        <w:jc w:val="center"/>
        <w:rPr>
          <w:b/>
          <w:bCs/>
        </w:rPr>
      </w:pPr>
    </w:p>
    <w:p w:rsidR="00964B57" w:rsidRDefault="00964B57" w:rsidP="00964B57">
      <w:pPr>
        <w:pStyle w:val="a7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Заключительные положения</w:t>
      </w:r>
    </w:p>
    <w:p w:rsidR="00964B57" w:rsidRDefault="00964B57" w:rsidP="00964B57">
      <w:pPr>
        <w:ind w:left="360"/>
        <w:jc w:val="center"/>
        <w:rPr>
          <w:b/>
          <w:bCs/>
        </w:rPr>
      </w:pPr>
    </w:p>
    <w:p w:rsidR="00964B57" w:rsidRDefault="00964B57" w:rsidP="00964B57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5.1. Все изменения и дополнения к настоящему договору действительны только в случае, если они совершены в письменной форме и подписаны Сторонами настоящего договора.</w:t>
      </w:r>
    </w:p>
    <w:p w:rsidR="00964B57" w:rsidRDefault="00964B57" w:rsidP="00964B57">
      <w:pPr>
        <w:pStyle w:val="3"/>
        <w:ind w:firstLine="567"/>
        <w:rPr>
          <w:szCs w:val="24"/>
        </w:rPr>
      </w:pPr>
      <w:r>
        <w:rPr>
          <w:szCs w:val="24"/>
        </w:rPr>
        <w:t>5.2. Настоящий договор составлен на русском языке, в трех экземплярах, имеющих равную юридическую силу, по одному для каждой из Сторон, третий экземпляр для Федеральной службы государственной регистрации, кадастра и картографии.</w:t>
      </w:r>
    </w:p>
    <w:p w:rsidR="00964B57" w:rsidRDefault="00964B57" w:rsidP="00964B57">
      <w:pPr>
        <w:ind w:firstLine="567"/>
        <w:jc w:val="both"/>
      </w:pPr>
      <w:r>
        <w:t>5.3. Настоящий договор вступает в силу с момента его подписания Сторонами и действует до полного исполнения Сторонами обязательств по нему.</w:t>
      </w:r>
    </w:p>
    <w:p w:rsidR="00964B57" w:rsidRDefault="00964B57" w:rsidP="00964B57">
      <w:pPr>
        <w:ind w:firstLine="708"/>
        <w:jc w:val="both"/>
      </w:pPr>
    </w:p>
    <w:p w:rsidR="00964B57" w:rsidRDefault="00964B57" w:rsidP="00964B57">
      <w:pPr>
        <w:spacing w:line="360" w:lineRule="auto"/>
        <w:jc w:val="center"/>
        <w:rPr>
          <w:b/>
          <w:bCs/>
        </w:rPr>
      </w:pPr>
      <w:r>
        <w:rPr>
          <w:b/>
          <w:bCs/>
        </w:rPr>
        <w:t>6. Реквизиты сторон:</w:t>
      </w:r>
    </w:p>
    <w:p w:rsidR="00964B57" w:rsidRDefault="00964B57" w:rsidP="00964B57">
      <w:pPr>
        <w:spacing w:line="360" w:lineRule="auto"/>
        <w:jc w:val="center"/>
        <w:rPr>
          <w:b/>
          <w:bCs/>
        </w:rPr>
      </w:pPr>
    </w:p>
    <w:tbl>
      <w:tblPr>
        <w:tblW w:w="9780" w:type="dxa"/>
        <w:tblInd w:w="51" w:type="dxa"/>
        <w:tblLayout w:type="fixed"/>
        <w:tblLook w:val="04A0"/>
      </w:tblPr>
      <w:tblGrid>
        <w:gridCol w:w="4919"/>
        <w:gridCol w:w="4861"/>
      </w:tblGrid>
      <w:tr w:rsidR="00964B57" w:rsidTr="00964B57">
        <w:tc>
          <w:tcPr>
            <w:tcW w:w="4917" w:type="dxa"/>
          </w:tcPr>
          <w:p w:rsidR="00964B57" w:rsidRDefault="00964B57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ПРОДАВЕЦ:</w:t>
            </w:r>
          </w:p>
          <w:p w:rsidR="00964B57" w:rsidRDefault="00964B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Финансовый управляющий</w:t>
            </w:r>
          </w:p>
          <w:p w:rsidR="00964B57" w:rsidRDefault="00964B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Гр-на </w:t>
            </w:r>
            <w:proofErr w:type="spellStart"/>
            <w:r>
              <w:rPr>
                <w:b/>
                <w:lang w:eastAsia="en-US"/>
              </w:rPr>
              <w:t>Яцуна</w:t>
            </w:r>
            <w:proofErr w:type="spellEnd"/>
            <w:r>
              <w:rPr>
                <w:b/>
                <w:lang w:eastAsia="en-US"/>
              </w:rPr>
              <w:t xml:space="preserve"> С. В.</w:t>
            </w:r>
          </w:p>
          <w:p w:rsidR="00964B57" w:rsidRDefault="00964B57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(25.07.1965 г.р., место рождения: г. Бикин, Хабаровский край, место жительства: г. Ростов-на-Дону, ул. Петрашевского, д. 36, кв. </w:t>
            </w:r>
            <w:r>
              <w:rPr>
                <w:lang w:eastAsia="en-US"/>
              </w:rPr>
              <w:lastRenderedPageBreak/>
              <w:t>414; ИНН 230600555880 СНИЛС 024-147-728 30)</w:t>
            </w:r>
            <w:proofErr w:type="gramEnd"/>
          </w:p>
          <w:p w:rsidR="00964B57" w:rsidRDefault="00964B57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р</w:t>
            </w:r>
            <w:proofErr w:type="spellEnd"/>
            <w:proofErr w:type="gramEnd"/>
            <w:r>
              <w:rPr>
                <w:bCs/>
                <w:lang w:eastAsia="en-US"/>
              </w:rPr>
              <w:t>/с №40817810102281000227 в ПАО «БАНК УРАЛСИБ» Операционный офис «Воронежский», к/с 30101810100000000787 ГУ БАНКА РОССИИ ПО ЦФО</w:t>
            </w:r>
          </w:p>
          <w:p w:rsidR="00964B57" w:rsidRDefault="00964B57">
            <w:pPr>
              <w:spacing w:line="276" w:lineRule="auto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БИК 044525787</w:t>
            </w:r>
          </w:p>
          <w:p w:rsidR="00964B57" w:rsidRDefault="00964B57">
            <w:pPr>
              <w:spacing w:line="276" w:lineRule="auto"/>
              <w:rPr>
                <w:b/>
                <w:lang w:eastAsia="en-US"/>
              </w:rPr>
            </w:pPr>
          </w:p>
          <w:p w:rsidR="00964B57" w:rsidRDefault="00964B57">
            <w:pPr>
              <w:spacing w:line="276" w:lineRule="auto"/>
              <w:rPr>
                <w:b/>
                <w:lang w:eastAsia="en-US"/>
              </w:rPr>
            </w:pPr>
          </w:p>
          <w:p w:rsidR="00964B57" w:rsidRDefault="00964B57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_______________________/И.Н. Журавлев/</w:t>
            </w:r>
          </w:p>
        </w:tc>
        <w:tc>
          <w:tcPr>
            <w:tcW w:w="4860" w:type="dxa"/>
            <w:hideMark/>
          </w:tcPr>
          <w:p w:rsidR="00964B57" w:rsidRDefault="00964B5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ПОКУПАТЕЛЬ:</w:t>
            </w:r>
          </w:p>
        </w:tc>
      </w:tr>
    </w:tbl>
    <w:p w:rsidR="00964B57" w:rsidRDefault="00964B57" w:rsidP="00964B57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64B57" w:rsidRDefault="00964B57" w:rsidP="00964B57"/>
    <w:p w:rsidR="00C3181D" w:rsidRDefault="00C3181D"/>
    <w:sectPr w:rsidR="00C3181D" w:rsidSect="00C3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C8C"/>
    <w:multiLevelType w:val="hybridMultilevel"/>
    <w:tmpl w:val="3DCC4E0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467A6"/>
    <w:multiLevelType w:val="hybridMultilevel"/>
    <w:tmpl w:val="1B804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57"/>
    <w:rsid w:val="00964B57"/>
    <w:rsid w:val="00C3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4B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B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64B57"/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964B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964B57"/>
    <w:pPr>
      <w:ind w:left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964B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964B57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964B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964B57"/>
    <w:pPr>
      <w:jc w:val="both"/>
    </w:pPr>
    <w:rPr>
      <w:szCs w:val="28"/>
    </w:rPr>
  </w:style>
  <w:style w:type="character" w:customStyle="1" w:styleId="30">
    <w:name w:val="Основной текст 3 Знак"/>
    <w:basedOn w:val="a0"/>
    <w:link w:val="3"/>
    <w:semiHidden/>
    <w:rsid w:val="00964B5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7">
    <w:name w:val="List Paragraph"/>
    <w:basedOn w:val="a"/>
    <w:uiPriority w:val="34"/>
    <w:qFormat/>
    <w:rsid w:val="00964B57"/>
    <w:pPr>
      <w:ind w:left="720"/>
      <w:contextualSpacing/>
    </w:pPr>
  </w:style>
  <w:style w:type="paragraph" w:customStyle="1" w:styleId="ConsNormal">
    <w:name w:val="ConsNormal"/>
    <w:rsid w:val="00964B5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PlusNonformat">
    <w:name w:val="ConsPlusNonformat"/>
    <w:rsid w:val="00964B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"/>
    <w:basedOn w:val="a0"/>
    <w:rsid w:val="00964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XyuVSCdiuwxFhG1dkPODP/b2QacOENmLR1IoFDCeR7Y=</DigestValue>
    </Reference>
    <Reference URI="#idOfficeObject" Type="http://www.w3.org/2000/09/xmldsig#Object">
      <DigestMethod Algorithm="http://www.w3.org/2001/04/xmldsig-more#gostr3411"/>
      <DigestValue>a4e0mIIjO174//CAwV12eh3rm8/a5PF+jNzfcnPP6J8=</DigestValue>
    </Reference>
  </SignedInfo>
  <SignatureValue>
    kKhpOhZwGgPDJUZ7m2EftkRp6CKJwwO8UOM6HAj8LKlCIZyvhEIrCtrf21lYxNfxFHd+4JHK
    24VLyGcopd24IA==
  </SignatureValue>
  <KeyInfo>
    <X509Data>
      <X509Certificate>
          MIIKoTCCClCgAwIBAgIQb5C46fJCN4jnEZlHeZXSdzAIBgYqhQMCAgMwggFiMSIwIAYJKoZI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gDESMBAGA1UEAwwJVEVOU09SQ0E1MB4XDTE3MDYwMjEzMzMzNFoXDTE4MDYwMjEzNDMzNFow
          ggFkMQowCAYDVQQJDAEwMSswKQYDVQQIDCI0OCDQm9C40L/QtdGG0LrQsNGPINC+0LHQu9Cw
          0YHRgtGMMSwwKgYDVQQHDCPRhS4g0JXQu9C10YYt0JzQsNC70LDQvdC40L3RgdC60LjQuTEL
          MAkGA1UEBhMCUlUxJjAkBgNVBCoMHdCY0LLQsNC9INCd0LjQutC+0LvQsNC10LLQuNGHMRkw
          FwYDVQQEDBDQltGD0YDQsNCy0LvRkdCyMTcwNQYDVQQDDC7QltGD0YDQsNCy0LvRkdCyINCY
          0LLQsNC9INCd0LjQutC+0LvQsNC10LLQuNGHMR8wHQYJKoZIhvcNAQkCDBBJTk49NDgxNzAz
          Mjg5ODQ4MR0wGwYJKoZIhvcNAQkBFg41MzI1NTVAbWFpbC5ydTEaMBgGCCqFAwOBAwEBEgw0
          ODE3MDMyODk4NDgxFjAUBgUqhQNkAxILMTE0Mjk4MjAyNDEwYzAcBgYqhQMCAhMwEgYHKoUD
          AgIkAAYHKoUDAgIeAQNDAARA6d3F07lIoFLAJrj7NBdtKS3ONHt6MMdZ5Ew4rlXVBSE8nMQM
          boZOuI5TvHe5vTyzBHWRi76+Y6lXuhYZrnO54KOCBtgwggbUMA4GA1UdDwEB/wQEAwIE8DCB
          6QYDVR0lBIHhMIHeBgcqhQMCAiIZBgcqhQMCAiIaBgcqhQMCAiIGBgYqhQMCFwMGCCqFAwJA
          AQEBBggqhQMDgR0CDQYIKoUDAykBAwQGCSqFAwM/AQECBAYGKoUDA1kYBgYqhQMDXQ8GByqF
          AwUDEgEGByqFAwUDEgIGByqFAwUDKAEGByqFAwUDMAEGBSqFAwYPBgcqhQMGJQEBBgYqhQMG
          KAEGCCqFAwYpAQEBBggqhQMGKgUFBQYIKoUDBiwBAQEGCCqFAwYtAQEBBggqhQMHAhUBAgYI
          KwYBBQUHAwIGCCsGAQUFBwMEMB0GA1UdIAQWMBQwCAYGKoUDZHEBMAgGBiqFA2RxAjAhBgUq
          hQNkbwQYDBbQmtGA0LjQv9GC0L7Qn9GA0L4gQ1NQMIIBXAYDVR0jBIIBUzCCAU+AFDaQFwiU
          rIPbMYV6Jvq1pup3CsDxoYIBKaSCASUwggEhMRowGAYIKoUDA4EDAQESDDAwNzcxMDQ3NDM3
          NTEYMBYGBSqFA2QBEg0xMDQ3NzAyMDI2NzAxMR4wHAYJKoZIhvcNAQkBFg9kaXRAbWluc3Z5
          YXoucnUxPDA6BgNVBAkMMzEyNTM3NSDQsy4g0JzQvtGB0LrQstCwINGD0LsuINCi0LLQtdGA
          0YHQutCw0Y8g0LQuNzEsMCoGA1UECgwj0JzQuNC90LrQvtC80YHQstGP0LfRjCDQoNC+0YHR
          gdC40LgxFTATBgNVBAcMDNCc0L7RgdC60LLQsDEcMBoGA1UECAwTNzcg0LMuINCc0L7RgdC6
          0LLQsDELMAkGA1UEBhMCUlUxGzAZBgNVBAMMEtCj0KYgMSDQmNChINCT0KPQpoIKdCUkVQAD
          AAAH6TAdBgNVHQ4EFgQUrMQAVSZoBxdAtRTl043d5MxiSKgwKwYDVR0QBCQwIoAPMjAxNzA2
          MDIxMzMzMzNagQ8yMDE4MDYwMjEzMzMzM1owggEpBgUqhQNkcASCAR4wggEaDCHQn9CQ0JrQ
          nCAi0JrRgNC40L/RgtC+0J/RgNC+IEhTTSIMUyLQo9C00L7RgdGC0L7QstC10YDRj9GO0YnQ
          uNC5INGG0LXQvdGC0YAgItCa0YDQuNC/0YLQvtCf0YDQviDQo9CmIiDQstC10YDRgdC40Lgg
          Mi4wDE/QodC10YDRgtC40YTQuNC60LDRgiDRgdC+0L7RgtCy0LXRgtGB0YLQstC40Y8g4oSW
          INCh0KQvMTI0LTI1NjUg0L7RgiAyMC4wMy4yMDE1DE/QodC10YDRgtC40YTQuNC60LDRgiDR
          gdC+0L7RgtCy0LXRgtGB0YLQstC40Y8g4oSWINCh0KQvMTI4LTI5ODMg0L7RgiAxOC4xMS4y
          MDE2MIIBGgYDVR0fBIIBETCCAQ0wJ6AloCOGIWh0dHA6Ly90ZW5zb3IucnUvY2EvdGVuc29y
          Y2E1LmNybDA+oDygOoY4aHR0cDovL3RheDQudGVuc29yLnJ1L3RlbnNvcmNhNS9jZXJ0ZW5y
          b2xsL3RlbnNvcmNhNS5jcmwwNKAyoDCGLmh0dHA6Ly9jcmwudGVuc29yLnJ1L3RheDQvY2Ev
          Y3JsL3RlbnNvcmNhNS5jcmwwNaAzoDGGL2h0dHA6Ly9jcmwyLnRlbnNvci5ydS90YXg0L2Nh
          L2NybC90ZW5zb3JjYTUuY3JsMDWgM6Axhi9odHRwOi8vY3JsMy50ZW5zb3IucnUvdGF4NC9j
          YS9jcmwvdGVuc29yY2E1LmNybDCCAZsGCCsGAQUFBwEBBIIBjTCCAYkwOQYIKwYBBQUHMAGG
          LWh0dHA6Ly90YXg0LnRlbnNvci5ydS9vY3NwLXRlbnNvcmNhNS9vY3NwLnNyZjBEBggrBgEF
          BQcwAoY4aHR0cDovL3RheDQudGVuc29yLnJ1L3RlbnNvcmNhNS9jZXJ0ZW5yb2xsL3RlbnNv
          cmNhNS5jcnQwLQYIKwYBBQUHMAKGIWh0dHA6Ly90ZW5zb3IucnUvY2EvdGVuc29yY2E1LmNy
          dDA2BggrBgEFBQcwAoYqaHR0cDovL2NybC50ZW5zb3IucnUvdGF4NC9jYS90ZW5zb3JjYTUu
          Y3J0MDcGCCsGAQUFBzAChitodHRwOi8vY3JsMi50ZW5zb3IucnUvdGF4NC9jYS90ZW5zb3Jj
          YTUuY3J0MDcGCCsGAQUFBzAChitodHRwOi8vY3JsMy50ZW5zb3IucnUvdGF4NC9jYS90ZW5z
          b3JjYTUuY3J0MC0GCCsGAQUFBzAChiFodHRwOi8vdGF4NC50ZW5zb3IucnUvdHNwL3RzcC5z
          cmYwCAYGKoUDAgIDA0EAdJTdWrI0xh01sFDMQNO0wuCj2P9PY6mzSozVRvdIA7pT1TE/pr3Z
          3tecJF06OGlxyKCreYVAxI8uyGUaGGuGYQ==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GR/k0tPjdR7li24MKy7oso+nYaI=</DigestValue>
      </Reference>
      <Reference URI="/word/fontTable.xml?ContentType=application/vnd.openxmlformats-officedocument.wordprocessingml.fontTable+xml">
        <DigestMethod Algorithm="http://www.w3.org/2000/09/xmldsig#sha1"/>
        <DigestValue>InpXkloylGndV1cCPQatGAZOQ6s=</DigestValue>
      </Reference>
      <Reference URI="/word/numbering.xml?ContentType=application/vnd.openxmlformats-officedocument.wordprocessingml.numbering+xml">
        <DigestMethod Algorithm="http://www.w3.org/2000/09/xmldsig#sha1"/>
        <DigestValue>1qHrTLYYvpJgisXn/Em0gAi8ivI=</DigestValue>
      </Reference>
      <Reference URI="/word/settings.xml?ContentType=application/vnd.openxmlformats-officedocument.wordprocessingml.settings+xml">
        <DigestMethod Algorithm="http://www.w3.org/2000/09/xmldsig#sha1"/>
        <DigestValue>h0+aeIPukD96+Fv1V5ilrtcy1Yc=</DigestValue>
      </Reference>
      <Reference URI="/word/styles.xml?ContentType=application/vnd.openxmlformats-officedocument.wordprocessingml.styles+xml">
        <DigestMethod Algorithm="http://www.w3.org/2000/09/xmldsig#sha1"/>
        <DigestValue>XS7ZQc07Uog0gte7v1kQ8b0cdy8=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Xi7tg4C3/t/pMJpVPD0MIJLn4V8=</DigestValue>
      </Reference>
    </Manifest>
    <SignatureProperties>
      <SignatureProperty Id="idSignatureTime" Target="#idPackageSignature">
        <mdssi:SignatureTime>
          <mdssi:Format>YYYY-MM-DDThh:mm:ssTZD</mdssi:Format>
          <mdssi:Value>2017-10-20T05:51:48Z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торгов посредством публичного предложения</SignatureComments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4868</Characters>
  <Application>Microsoft Office Word</Application>
  <DocSecurity>0</DocSecurity>
  <Lines>40</Lines>
  <Paragraphs>11</Paragraphs>
  <ScaleCrop>false</ScaleCrop>
  <Company>YUPIX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saprykin</dc:creator>
  <cp:keywords/>
  <dc:description/>
  <cp:lastModifiedBy>saprykin</cp:lastModifiedBy>
  <cp:revision>2</cp:revision>
  <dcterms:created xsi:type="dcterms:W3CDTF">2017-10-19T13:37:00Z</dcterms:created>
  <dcterms:modified xsi:type="dcterms:W3CDTF">2017-10-19T13:37:00Z</dcterms:modified>
</cp:coreProperties>
</file>